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9990"/>
      </w:tblGrid>
      <w:tr w:rsidR="002A2889" w14:paraId="7E9C8279" w14:textId="77777777" w:rsidTr="000E464D">
        <w:trPr>
          <w:trHeight w:val="8620"/>
        </w:trPr>
        <w:tc>
          <w:tcPr>
            <w:tcW w:w="999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4995"/>
              <w:gridCol w:w="4995"/>
            </w:tblGrid>
            <w:tr w:rsidR="002A2889" w14:paraId="0A6AA509" w14:textId="77777777" w:rsidTr="000E464D">
              <w:trPr>
                <w:trHeight w:hRule="exact" w:val="4310"/>
              </w:trPr>
              <w:tc>
                <w:tcPr>
                  <w:tcW w:w="2500" w:type="pct"/>
                  <w:shd w:val="clear" w:color="auto" w:fill="DDDDDD" w:themeFill="accent1"/>
                  <w:vAlign w:val="center"/>
                </w:tcPr>
                <w:p w14:paraId="276070C4" w14:textId="2165BDB1" w:rsidR="002A2889" w:rsidRPr="006D6EDF" w:rsidRDefault="00902EAA">
                  <w:pPr>
                    <w:pStyle w:val="Title"/>
                    <w:rPr>
                      <w:color w:val="002060"/>
                      <w:sz w:val="40"/>
                      <w:szCs w:val="40"/>
                    </w:rPr>
                  </w:pPr>
                  <w:r w:rsidRPr="006D6EDF">
                    <w:rPr>
                      <w:color w:val="002060"/>
                      <w:sz w:val="40"/>
                      <w:szCs w:val="40"/>
                    </w:rPr>
                    <w:t>ContainerHomes.Net</w:t>
                  </w:r>
                </w:p>
                <w:p w14:paraId="1183099A" w14:textId="6B140AB2" w:rsidR="002863F7" w:rsidRPr="006D6EDF" w:rsidRDefault="00902EAA">
                  <w:pPr>
                    <w:pStyle w:val="Title"/>
                    <w:rPr>
                      <w:color w:val="002060"/>
                      <w:sz w:val="40"/>
                      <w:szCs w:val="40"/>
                    </w:rPr>
                  </w:pPr>
                  <w:r w:rsidRPr="006D6EDF">
                    <w:rPr>
                      <w:color w:val="002060"/>
                      <w:sz w:val="40"/>
                      <w:szCs w:val="40"/>
                    </w:rPr>
                    <w:t>San Ramon de Alajuela</w:t>
                  </w:r>
                </w:p>
                <w:p w14:paraId="2DFE8643" w14:textId="77777777" w:rsidR="00902EAA" w:rsidRPr="006D6EDF" w:rsidRDefault="00902EAA">
                  <w:pPr>
                    <w:pStyle w:val="Title"/>
                    <w:rPr>
                      <w:color w:val="002060"/>
                      <w:sz w:val="40"/>
                      <w:szCs w:val="40"/>
                    </w:rPr>
                  </w:pPr>
                  <w:r w:rsidRPr="006D6EDF">
                    <w:rPr>
                      <w:color w:val="002060"/>
                      <w:sz w:val="40"/>
                      <w:szCs w:val="40"/>
                    </w:rPr>
                    <w:t>Costa Rica</w:t>
                  </w:r>
                </w:p>
                <w:p w14:paraId="25A942AE" w14:textId="77777777" w:rsidR="008815B4" w:rsidRPr="006D6EDF" w:rsidRDefault="002863F7">
                  <w:pPr>
                    <w:pStyle w:val="Title"/>
                    <w:rPr>
                      <w:color w:val="002060"/>
                      <w:sz w:val="40"/>
                      <w:szCs w:val="40"/>
                    </w:rPr>
                  </w:pPr>
                  <w:r w:rsidRPr="006D6EDF">
                    <w:rPr>
                      <w:color w:val="002060"/>
                      <w:sz w:val="40"/>
                      <w:szCs w:val="40"/>
                    </w:rPr>
                    <w:t xml:space="preserve">WhatsApp: </w:t>
                  </w:r>
                </w:p>
                <w:p w14:paraId="54E174F7" w14:textId="572AF296" w:rsidR="002863F7" w:rsidRDefault="002863F7">
                  <w:pPr>
                    <w:pStyle w:val="Title"/>
                  </w:pPr>
                  <w:r w:rsidRPr="006D6EDF">
                    <w:rPr>
                      <w:color w:val="002060"/>
                      <w:sz w:val="40"/>
                      <w:szCs w:val="40"/>
                    </w:rPr>
                    <w:t>USA 512-650-0231</w:t>
                  </w:r>
                </w:p>
              </w:tc>
              <w:tc>
                <w:tcPr>
                  <w:tcW w:w="2500" w:type="pct"/>
                </w:tcPr>
                <w:p w14:paraId="68511A4B" w14:textId="764E0E54" w:rsidR="002A2889" w:rsidRDefault="00902EAA">
                  <w:r>
                    <w:rPr>
                      <w:noProof/>
                    </w:rPr>
                    <w:drawing>
                      <wp:inline distT="0" distB="0" distL="0" distR="0" wp14:anchorId="024A7863" wp14:editId="2B88A9F3">
                        <wp:extent cx="3390900" cy="26682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3409915" cy="2683211"/>
                                </a:xfrm>
                                <a:prstGeom prst="rect">
                                  <a:avLst/>
                                </a:prstGeom>
                              </pic:spPr>
                            </pic:pic>
                          </a:graphicData>
                        </a:graphic>
                      </wp:inline>
                    </w:drawing>
                  </w:r>
                </w:p>
              </w:tc>
            </w:tr>
            <w:tr w:rsidR="002A2889" w14:paraId="18ADF4AA" w14:textId="77777777" w:rsidTr="000E464D">
              <w:trPr>
                <w:trHeight w:hRule="exact" w:val="4310"/>
              </w:trPr>
              <w:tc>
                <w:tcPr>
                  <w:tcW w:w="2500" w:type="pct"/>
                </w:tcPr>
                <w:p w14:paraId="384A126D" w14:textId="4E12EDDC" w:rsidR="002A2889" w:rsidRDefault="00FF25F7">
                  <w:r>
                    <w:rPr>
                      <w:noProof/>
                    </w:rPr>
                    <w:drawing>
                      <wp:inline distT="0" distB="0" distL="0" distR="0" wp14:anchorId="473BE24B" wp14:editId="78945C33">
                        <wp:extent cx="3349625" cy="2512060"/>
                        <wp:effectExtent l="0" t="0" r="3175" b="2540"/>
                        <wp:docPr id="1688049160" name="Picture 2" descr="A small wooden container with a balco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49160" name="Picture 2" descr="A small wooden container with a balcony&#10;&#10;Description automatically generated with medium confidence"/>
                                <pic:cNvPicPr/>
                              </pic:nvPicPr>
                              <pic:blipFill>
                                <a:blip r:embed="rId12"/>
                                <a:stretch>
                                  <a:fillRect/>
                                </a:stretch>
                              </pic:blipFill>
                              <pic:spPr>
                                <a:xfrm>
                                  <a:off x="0" y="0"/>
                                  <a:ext cx="3349625" cy="2512060"/>
                                </a:xfrm>
                                <a:prstGeom prst="rect">
                                  <a:avLst/>
                                </a:prstGeom>
                              </pic:spPr>
                            </pic:pic>
                          </a:graphicData>
                        </a:graphic>
                      </wp:inline>
                    </w:drawing>
                  </w:r>
                </w:p>
              </w:tc>
              <w:tc>
                <w:tcPr>
                  <w:tcW w:w="2500" w:type="pct"/>
                </w:tcPr>
                <w:p w14:paraId="0CB1B65E" w14:textId="0E86F6CB" w:rsidR="002A2889" w:rsidRDefault="0019655B">
                  <w:r>
                    <w:rPr>
                      <w:noProof/>
                    </w:rPr>
                    <w:drawing>
                      <wp:inline distT="0" distB="0" distL="0" distR="0" wp14:anchorId="6AB681DD" wp14:editId="624981FB">
                        <wp:extent cx="3350260" cy="2512695"/>
                        <wp:effectExtent l="0" t="0" r="2540" b="1905"/>
                        <wp:docPr id="1613974539" name="Picture 1" descr="A kitchen with a large window and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74539" name="Picture 1" descr="A kitchen with a large window and a painting&#10;&#10;Description automatically generated"/>
                                <pic:cNvPicPr/>
                              </pic:nvPicPr>
                              <pic:blipFill>
                                <a:blip r:embed="rId13"/>
                                <a:stretch>
                                  <a:fillRect/>
                                </a:stretch>
                              </pic:blipFill>
                              <pic:spPr>
                                <a:xfrm>
                                  <a:off x="0" y="0"/>
                                  <a:ext cx="3350260" cy="2512695"/>
                                </a:xfrm>
                                <a:prstGeom prst="rect">
                                  <a:avLst/>
                                </a:prstGeom>
                              </pic:spPr>
                            </pic:pic>
                          </a:graphicData>
                        </a:graphic>
                      </wp:inline>
                    </w:drawing>
                  </w:r>
                </w:p>
              </w:tc>
            </w:tr>
          </w:tbl>
          <w:p w14:paraId="6807775C" w14:textId="77777777" w:rsidR="000E464D" w:rsidRDefault="000E464D" w:rsidP="000E464D">
            <w:pPr>
              <w:pStyle w:val="BlockText"/>
              <w:rPr>
                <w:rFonts w:ascii="Times New Roman" w:eastAsia="Times New Roman" w:hAnsi="Times New Roman" w:cs="Times New Roman"/>
                <w:b w:val="0"/>
                <w:iCs/>
                <w:color w:val="auto"/>
                <w:szCs w:val="24"/>
              </w:rPr>
            </w:pPr>
            <w:r w:rsidRPr="004F24D5">
              <w:rPr>
                <w:rFonts w:ascii="Times New Roman" w:eastAsia="Times New Roman" w:hAnsi="Times New Roman" w:cs="Times New Roman"/>
                <w:b w:val="0"/>
                <w:iCs/>
                <w:color w:val="auto"/>
                <w:szCs w:val="24"/>
              </w:rPr>
              <w:t>Somos ContainerHomes.net en Costa Rica. Hemos estado construyendo casas de contenedores de envío durante 18 años. Le invitamos a visitar nuestro taller y ver nuestro proceso de producción. Las casas contenedor tienen dos tamaños, 20 pies y 40 pies de largo. El proceso para construir una casa toma de 8 a 10 semanas.</w:t>
            </w:r>
          </w:p>
          <w:p w14:paraId="012A1CBE" w14:textId="77777777" w:rsidR="000E464D" w:rsidRPr="004F24D5" w:rsidRDefault="000E464D" w:rsidP="000E464D">
            <w:pPr>
              <w:pStyle w:val="BlockText"/>
              <w:rPr>
                <w:rFonts w:ascii="Times New Roman" w:eastAsia="Times New Roman" w:hAnsi="Times New Roman" w:cs="Times New Roman"/>
                <w:b w:val="0"/>
                <w:iCs/>
                <w:color w:val="auto"/>
                <w:szCs w:val="24"/>
              </w:rPr>
            </w:pPr>
          </w:p>
          <w:p w14:paraId="017AF053" w14:textId="77777777" w:rsidR="000E464D" w:rsidRPr="000E464D" w:rsidRDefault="000E464D" w:rsidP="000E464D">
            <w:pPr>
              <w:pStyle w:val="BlockText"/>
              <w:rPr>
                <w:rFonts w:ascii="Times New Roman" w:eastAsia="Times New Roman" w:hAnsi="Times New Roman" w:cs="Times New Roman"/>
                <w:bCs/>
                <w:iCs/>
                <w:color w:val="auto"/>
                <w:szCs w:val="24"/>
                <w:u w:val="single"/>
              </w:rPr>
            </w:pPr>
            <w:r w:rsidRPr="000E464D">
              <w:rPr>
                <w:rFonts w:ascii="Times New Roman" w:eastAsia="Times New Roman" w:hAnsi="Times New Roman" w:cs="Times New Roman"/>
                <w:bCs/>
                <w:iCs/>
                <w:color w:val="auto"/>
                <w:szCs w:val="24"/>
                <w:u w:val="single"/>
              </w:rPr>
              <w:t>Descripción de la casa:</w:t>
            </w:r>
          </w:p>
          <w:p w14:paraId="646242D8" w14:textId="77777777" w:rsidR="000E464D" w:rsidRPr="004F24D5" w:rsidRDefault="000E464D" w:rsidP="000E464D">
            <w:pPr>
              <w:pStyle w:val="BlockText"/>
              <w:rPr>
                <w:rFonts w:ascii="Times New Roman" w:eastAsia="Times New Roman" w:hAnsi="Times New Roman" w:cs="Times New Roman"/>
                <w:b w:val="0"/>
                <w:iCs/>
                <w:color w:val="auto"/>
                <w:szCs w:val="24"/>
              </w:rPr>
            </w:pPr>
            <w:r w:rsidRPr="004F24D5">
              <w:rPr>
                <w:rFonts w:ascii="Times New Roman" w:eastAsia="Times New Roman" w:hAnsi="Times New Roman" w:cs="Times New Roman"/>
                <w:b w:val="0"/>
                <w:iCs/>
                <w:color w:val="auto"/>
                <w:szCs w:val="24"/>
              </w:rPr>
              <w:t>1. Luz y agua en toda la vivienda. Tanto cocina como baño.</w:t>
            </w:r>
          </w:p>
          <w:p w14:paraId="28AB3622" w14:textId="77777777" w:rsidR="000E464D" w:rsidRPr="004F24D5" w:rsidRDefault="000E464D" w:rsidP="000E464D">
            <w:pPr>
              <w:pStyle w:val="BlockText"/>
              <w:rPr>
                <w:rFonts w:ascii="Times New Roman" w:eastAsia="Times New Roman" w:hAnsi="Times New Roman" w:cs="Times New Roman"/>
                <w:b w:val="0"/>
                <w:iCs/>
                <w:color w:val="auto"/>
                <w:szCs w:val="24"/>
              </w:rPr>
            </w:pPr>
            <w:r w:rsidRPr="004F24D5">
              <w:rPr>
                <w:rFonts w:ascii="Times New Roman" w:eastAsia="Times New Roman" w:hAnsi="Times New Roman" w:cs="Times New Roman"/>
                <w:b w:val="0"/>
                <w:iCs/>
                <w:color w:val="auto"/>
                <w:szCs w:val="24"/>
              </w:rPr>
              <w:t>2. Baño completamente terminado con cerámica, lavabo y ducha.</w:t>
            </w:r>
          </w:p>
          <w:p w14:paraId="4B48773D" w14:textId="77777777" w:rsidR="000E464D" w:rsidRPr="004F24D5" w:rsidRDefault="000E464D" w:rsidP="000E464D">
            <w:pPr>
              <w:pStyle w:val="BlockText"/>
              <w:rPr>
                <w:rFonts w:ascii="Times New Roman" w:eastAsia="Times New Roman" w:hAnsi="Times New Roman" w:cs="Times New Roman"/>
                <w:b w:val="0"/>
                <w:iCs/>
                <w:color w:val="auto"/>
                <w:szCs w:val="24"/>
              </w:rPr>
            </w:pPr>
            <w:r w:rsidRPr="004F24D5">
              <w:rPr>
                <w:rFonts w:ascii="Times New Roman" w:eastAsia="Times New Roman" w:hAnsi="Times New Roman" w:cs="Times New Roman"/>
                <w:b w:val="0"/>
                <w:iCs/>
                <w:color w:val="auto"/>
                <w:szCs w:val="24"/>
              </w:rPr>
              <w:t>3. Cocina terminada, agua, luz y pequeña ventana.</w:t>
            </w:r>
          </w:p>
          <w:p w14:paraId="3613448A" w14:textId="7DDBC596" w:rsidR="000E464D" w:rsidRPr="004F24D5" w:rsidRDefault="000E464D" w:rsidP="000E464D">
            <w:pPr>
              <w:pStyle w:val="BlockText"/>
              <w:rPr>
                <w:rFonts w:ascii="Times New Roman" w:eastAsia="Times New Roman" w:hAnsi="Times New Roman" w:cs="Times New Roman"/>
                <w:b w:val="0"/>
                <w:iCs/>
                <w:color w:val="auto"/>
                <w:szCs w:val="24"/>
              </w:rPr>
            </w:pPr>
            <w:r w:rsidRPr="004F24D5">
              <w:rPr>
                <w:rFonts w:ascii="Times New Roman" w:eastAsia="Times New Roman" w:hAnsi="Times New Roman" w:cs="Times New Roman"/>
                <w:b w:val="0"/>
                <w:iCs/>
                <w:color w:val="auto"/>
                <w:szCs w:val="24"/>
              </w:rPr>
              <w:t>4. Las paredes internas de acero inoxidable tienen aislamientos de espuma en aerosol fabricados, de 3”de espesor en las paredes y el techo.</w:t>
            </w:r>
          </w:p>
          <w:p w14:paraId="1C3932C2" w14:textId="77777777" w:rsidR="000E464D" w:rsidRPr="004F24D5" w:rsidRDefault="000E464D" w:rsidP="000E464D">
            <w:pPr>
              <w:pStyle w:val="BlockText"/>
              <w:rPr>
                <w:rFonts w:ascii="Times New Roman" w:eastAsia="Times New Roman" w:hAnsi="Times New Roman" w:cs="Times New Roman"/>
                <w:b w:val="0"/>
                <w:iCs/>
                <w:color w:val="auto"/>
                <w:szCs w:val="24"/>
              </w:rPr>
            </w:pPr>
            <w:r w:rsidRPr="004F24D5">
              <w:rPr>
                <w:rFonts w:ascii="Times New Roman" w:eastAsia="Times New Roman" w:hAnsi="Times New Roman" w:cs="Times New Roman"/>
                <w:b w:val="0"/>
                <w:iCs/>
                <w:color w:val="auto"/>
                <w:szCs w:val="24"/>
              </w:rPr>
              <w:t>5. Piso de Cerámica en toda la casa. El cliente elige mosaico.</w:t>
            </w:r>
          </w:p>
          <w:p w14:paraId="595D0109" w14:textId="77777777" w:rsidR="000E464D" w:rsidRPr="004F24D5" w:rsidRDefault="000E464D" w:rsidP="000E464D">
            <w:pPr>
              <w:pStyle w:val="BlockText"/>
              <w:rPr>
                <w:rFonts w:ascii="Times New Roman" w:eastAsia="Times New Roman" w:hAnsi="Times New Roman" w:cs="Times New Roman"/>
                <w:b w:val="0"/>
                <w:iCs/>
                <w:color w:val="auto"/>
                <w:szCs w:val="24"/>
              </w:rPr>
            </w:pPr>
            <w:r w:rsidRPr="004F24D5">
              <w:rPr>
                <w:rFonts w:ascii="Times New Roman" w:eastAsia="Times New Roman" w:hAnsi="Times New Roman" w:cs="Times New Roman"/>
                <w:b w:val="0"/>
                <w:iCs/>
                <w:color w:val="auto"/>
                <w:szCs w:val="24"/>
              </w:rPr>
              <w:t>6. Imprimado y pintado por dentro y por fuera. El cliente elige el color exterior. El color interior es blanco.</w:t>
            </w:r>
          </w:p>
          <w:p w14:paraId="5FFD97D3" w14:textId="77777777" w:rsidR="000E464D" w:rsidRPr="004F24D5" w:rsidRDefault="000E464D" w:rsidP="000E464D">
            <w:pPr>
              <w:pStyle w:val="BlockText"/>
              <w:rPr>
                <w:rFonts w:ascii="Times New Roman" w:eastAsia="Times New Roman" w:hAnsi="Times New Roman" w:cs="Times New Roman"/>
                <w:b w:val="0"/>
                <w:iCs/>
                <w:color w:val="auto"/>
                <w:szCs w:val="24"/>
              </w:rPr>
            </w:pPr>
            <w:r w:rsidRPr="004F24D5">
              <w:rPr>
                <w:rFonts w:ascii="Times New Roman" w:eastAsia="Times New Roman" w:hAnsi="Times New Roman" w:cs="Times New Roman"/>
                <w:b w:val="0"/>
                <w:iCs/>
                <w:color w:val="auto"/>
                <w:szCs w:val="24"/>
              </w:rPr>
              <w:t>7. Una puerta corrediza de vidrio. 2 metros de ancho.</w:t>
            </w:r>
          </w:p>
          <w:p w14:paraId="1EB66687" w14:textId="77777777" w:rsidR="000E464D" w:rsidRDefault="000E464D" w:rsidP="000E464D">
            <w:pPr>
              <w:pStyle w:val="BlockText"/>
              <w:rPr>
                <w:rFonts w:ascii="Times New Roman" w:eastAsia="Times New Roman" w:hAnsi="Times New Roman" w:cs="Times New Roman"/>
                <w:b w:val="0"/>
                <w:iCs/>
                <w:color w:val="auto"/>
                <w:szCs w:val="24"/>
              </w:rPr>
            </w:pPr>
            <w:r w:rsidRPr="004F24D5">
              <w:rPr>
                <w:rFonts w:ascii="Times New Roman" w:eastAsia="Times New Roman" w:hAnsi="Times New Roman" w:cs="Times New Roman"/>
                <w:b w:val="0"/>
                <w:iCs/>
                <w:color w:val="auto"/>
                <w:szCs w:val="24"/>
              </w:rPr>
              <w:t>8. Una ventana pequeña en el baño. Una ventana por habitación solo para casas de 40 pies.</w:t>
            </w:r>
          </w:p>
          <w:p w14:paraId="40DB96D2" w14:textId="77777777" w:rsidR="002A2889" w:rsidRDefault="002A2889" w:rsidP="000E464D">
            <w:pPr>
              <w:pStyle w:val="BlockText"/>
            </w:pPr>
          </w:p>
          <w:p w14:paraId="648FE04B" w14:textId="77777777" w:rsidR="000E464D" w:rsidRDefault="000E464D" w:rsidP="000E464D">
            <w:pPr>
              <w:pStyle w:val="BlockText"/>
            </w:pPr>
          </w:p>
        </w:tc>
      </w:tr>
    </w:tbl>
    <w:p w14:paraId="3BC81587" w14:textId="6A32D18F" w:rsidR="002A2889" w:rsidRDefault="002A2889"/>
    <w:p w14:paraId="71306C42" w14:textId="77777777" w:rsidR="000E464D" w:rsidRPr="00B51331" w:rsidRDefault="000E464D" w:rsidP="000E464D">
      <w:pPr>
        <w:rPr>
          <w:rFonts w:ascii="Times" w:eastAsiaTheme="majorEastAsia" w:hAnsi="Times" w:cstheme="majorBidi"/>
          <w:b/>
          <w:bCs/>
          <w:i w:val="0"/>
          <w:iCs w:val="0"/>
          <w:color w:val="585858" w:themeColor="accent2" w:themeShade="7F"/>
          <w:sz w:val="24"/>
          <w:szCs w:val="24"/>
          <w:u w:val="single"/>
        </w:rPr>
      </w:pPr>
      <w:r w:rsidRPr="00B51331">
        <w:rPr>
          <w:rFonts w:ascii="Times" w:eastAsiaTheme="majorEastAsia" w:hAnsi="Times" w:cstheme="majorBidi"/>
          <w:b/>
          <w:bCs/>
          <w:i w:val="0"/>
          <w:iCs w:val="0"/>
          <w:color w:val="585858" w:themeColor="accent2" w:themeShade="7F"/>
          <w:sz w:val="24"/>
          <w:szCs w:val="24"/>
          <w:u w:val="single"/>
        </w:rPr>
        <w:t>Rango de precios en casas contenedor que usan un contenedor refrigerado:</w:t>
      </w:r>
    </w:p>
    <w:p w14:paraId="69B61636" w14:textId="01CA98E4" w:rsidR="000E464D" w:rsidRPr="00B51331" w:rsidRDefault="000E464D" w:rsidP="000E464D">
      <w:pPr>
        <w:ind w:firstLine="720"/>
        <w:rPr>
          <w:rFonts w:ascii="Times" w:eastAsiaTheme="majorEastAsia" w:hAnsi="Times" w:cstheme="majorBidi"/>
          <w:b/>
          <w:bCs/>
          <w:i w:val="0"/>
          <w:iCs w:val="0"/>
          <w:color w:val="585858" w:themeColor="accent2" w:themeShade="7F"/>
          <w:sz w:val="24"/>
          <w:szCs w:val="24"/>
        </w:rPr>
      </w:pPr>
      <w:r w:rsidRPr="00B51331">
        <w:rPr>
          <w:rFonts w:ascii="Times" w:eastAsiaTheme="majorEastAsia" w:hAnsi="Times" w:cstheme="majorBidi"/>
          <w:b/>
          <w:bCs/>
          <w:i w:val="0"/>
          <w:iCs w:val="0"/>
          <w:color w:val="585858" w:themeColor="accent2" w:themeShade="7F"/>
          <w:sz w:val="24"/>
          <w:szCs w:val="24"/>
        </w:rPr>
        <w:t>Casa terminada de 20 pies: $</w:t>
      </w:r>
      <w:r w:rsidR="00D60205">
        <w:rPr>
          <w:rFonts w:ascii="Times" w:eastAsiaTheme="majorEastAsia" w:hAnsi="Times" w:cstheme="majorBidi"/>
          <w:b/>
          <w:bCs/>
          <w:i w:val="0"/>
          <w:iCs w:val="0"/>
          <w:color w:val="585858" w:themeColor="accent2" w:themeShade="7F"/>
          <w:sz w:val="24"/>
          <w:szCs w:val="24"/>
        </w:rPr>
        <w:t>20</w:t>
      </w:r>
      <w:r>
        <w:rPr>
          <w:rFonts w:ascii="Times" w:eastAsiaTheme="majorEastAsia" w:hAnsi="Times" w:cstheme="majorBidi"/>
          <w:b/>
          <w:bCs/>
          <w:i w:val="0"/>
          <w:iCs w:val="0"/>
          <w:color w:val="585858" w:themeColor="accent2" w:themeShade="7F"/>
          <w:sz w:val="24"/>
          <w:szCs w:val="24"/>
        </w:rPr>
        <w:t>,000</w:t>
      </w:r>
      <w:r>
        <w:rPr>
          <w:rFonts w:ascii="Times" w:eastAsiaTheme="majorEastAsia" w:hAnsi="Times" w:cstheme="majorBidi"/>
          <w:b/>
          <w:bCs/>
          <w:i w:val="0"/>
          <w:iCs w:val="0"/>
          <w:color w:val="585858" w:themeColor="accent2" w:themeShade="7F"/>
          <w:sz w:val="24"/>
          <w:szCs w:val="24"/>
        </w:rPr>
        <w:tab/>
      </w:r>
      <w:r>
        <w:rPr>
          <w:rFonts w:ascii="Times" w:eastAsiaTheme="majorEastAsia" w:hAnsi="Times" w:cstheme="majorBidi"/>
          <w:b/>
          <w:bCs/>
          <w:i w:val="0"/>
          <w:iCs w:val="0"/>
          <w:color w:val="585858" w:themeColor="accent2" w:themeShade="7F"/>
          <w:sz w:val="24"/>
          <w:szCs w:val="24"/>
        </w:rPr>
        <w:tab/>
      </w:r>
      <w:r>
        <w:rPr>
          <w:rFonts w:ascii="Times" w:eastAsiaTheme="majorEastAsia" w:hAnsi="Times" w:cstheme="majorBidi"/>
          <w:b/>
          <w:bCs/>
          <w:i w:val="0"/>
          <w:iCs w:val="0"/>
          <w:color w:val="585858" w:themeColor="accent2" w:themeShade="7F"/>
          <w:sz w:val="24"/>
          <w:szCs w:val="24"/>
        </w:rPr>
        <w:tab/>
      </w:r>
    </w:p>
    <w:p w14:paraId="097F0796" w14:textId="53FA6D63" w:rsidR="000E464D" w:rsidRDefault="000E464D" w:rsidP="000E464D">
      <w:pPr>
        <w:ind w:firstLine="720"/>
        <w:rPr>
          <w:rFonts w:ascii="Times" w:eastAsiaTheme="majorEastAsia" w:hAnsi="Times" w:cstheme="majorBidi"/>
          <w:b/>
          <w:bCs/>
          <w:i w:val="0"/>
          <w:iCs w:val="0"/>
          <w:color w:val="585858" w:themeColor="accent2" w:themeShade="7F"/>
          <w:sz w:val="24"/>
          <w:szCs w:val="24"/>
        </w:rPr>
      </w:pPr>
      <w:r w:rsidRPr="00B51331">
        <w:rPr>
          <w:rFonts w:ascii="Times" w:eastAsiaTheme="majorEastAsia" w:hAnsi="Times" w:cstheme="majorBidi"/>
          <w:b/>
          <w:bCs/>
          <w:i w:val="0"/>
          <w:iCs w:val="0"/>
          <w:color w:val="585858" w:themeColor="accent2" w:themeShade="7F"/>
          <w:sz w:val="24"/>
          <w:szCs w:val="24"/>
        </w:rPr>
        <w:t>Casa terminada de 40 pies: $</w:t>
      </w:r>
      <w:r>
        <w:rPr>
          <w:rFonts w:ascii="Times" w:eastAsiaTheme="majorEastAsia" w:hAnsi="Times" w:cstheme="majorBidi"/>
          <w:b/>
          <w:bCs/>
          <w:i w:val="0"/>
          <w:iCs w:val="0"/>
          <w:color w:val="585858" w:themeColor="accent2" w:themeShade="7F"/>
          <w:sz w:val="24"/>
          <w:szCs w:val="24"/>
        </w:rPr>
        <w:t>3</w:t>
      </w:r>
      <w:r w:rsidR="00D60205">
        <w:rPr>
          <w:rFonts w:ascii="Times" w:eastAsiaTheme="majorEastAsia" w:hAnsi="Times" w:cstheme="majorBidi"/>
          <w:b/>
          <w:bCs/>
          <w:i w:val="0"/>
          <w:iCs w:val="0"/>
          <w:color w:val="585858" w:themeColor="accent2" w:themeShade="7F"/>
          <w:sz w:val="24"/>
          <w:szCs w:val="24"/>
        </w:rPr>
        <w:t>4</w:t>
      </w:r>
      <w:r>
        <w:rPr>
          <w:rFonts w:ascii="Times" w:eastAsiaTheme="majorEastAsia" w:hAnsi="Times" w:cstheme="majorBidi"/>
          <w:b/>
          <w:bCs/>
          <w:i w:val="0"/>
          <w:iCs w:val="0"/>
          <w:color w:val="585858" w:themeColor="accent2" w:themeShade="7F"/>
          <w:sz w:val="24"/>
          <w:szCs w:val="24"/>
        </w:rPr>
        <w:t>,700</w:t>
      </w:r>
    </w:p>
    <w:p w14:paraId="13CE50E2" w14:textId="77777777" w:rsidR="000E464D" w:rsidRPr="00F26B4D" w:rsidRDefault="000E464D" w:rsidP="000E464D">
      <w:pPr>
        <w:ind w:firstLine="720"/>
        <w:rPr>
          <w:rFonts w:ascii="Times" w:eastAsiaTheme="majorEastAsia" w:hAnsi="Times" w:cstheme="majorBidi"/>
          <w:b/>
          <w:bCs/>
          <w:i w:val="0"/>
          <w:iCs w:val="0"/>
          <w:color w:val="585858" w:themeColor="accent2" w:themeShade="7F"/>
          <w:sz w:val="24"/>
          <w:szCs w:val="24"/>
        </w:rPr>
      </w:pPr>
      <w:r w:rsidRPr="00F26B4D">
        <w:rPr>
          <w:rFonts w:ascii="Times" w:eastAsiaTheme="majorEastAsia" w:hAnsi="Times" w:cstheme="majorBidi"/>
          <w:b/>
          <w:bCs/>
          <w:i w:val="0"/>
          <w:iCs w:val="0"/>
          <w:color w:val="585858" w:themeColor="accent2" w:themeShade="7F"/>
          <w:sz w:val="24"/>
          <w:szCs w:val="24"/>
        </w:rPr>
        <w:t>Casa llave en mano de 20 pies, terraza en la azotea, escaleras, exterior de madera de teca: $25,000</w:t>
      </w:r>
    </w:p>
    <w:p w14:paraId="6D01B7E7" w14:textId="3D3CFF57" w:rsidR="000E464D" w:rsidRPr="00B51331" w:rsidRDefault="000E464D" w:rsidP="000E464D">
      <w:pPr>
        <w:ind w:firstLine="720"/>
        <w:rPr>
          <w:rFonts w:ascii="Times" w:eastAsiaTheme="majorEastAsia" w:hAnsi="Times" w:cstheme="majorBidi"/>
          <w:b/>
          <w:bCs/>
          <w:i w:val="0"/>
          <w:iCs w:val="0"/>
          <w:color w:val="585858" w:themeColor="accent2" w:themeShade="7F"/>
          <w:sz w:val="24"/>
          <w:szCs w:val="24"/>
        </w:rPr>
      </w:pPr>
      <w:r w:rsidRPr="00F26B4D">
        <w:rPr>
          <w:rFonts w:ascii="Times" w:eastAsiaTheme="majorEastAsia" w:hAnsi="Times" w:cstheme="majorBidi"/>
          <w:b/>
          <w:bCs/>
          <w:i w:val="0"/>
          <w:iCs w:val="0"/>
          <w:color w:val="585858" w:themeColor="accent2" w:themeShade="7F"/>
          <w:sz w:val="24"/>
          <w:szCs w:val="24"/>
        </w:rPr>
        <w:t>Apartamento dúplex llave en mano de 40 pies: $3</w:t>
      </w:r>
      <w:r w:rsidR="00D60205">
        <w:rPr>
          <w:rFonts w:ascii="Times" w:eastAsiaTheme="majorEastAsia" w:hAnsi="Times" w:cstheme="majorBidi"/>
          <w:b/>
          <w:bCs/>
          <w:i w:val="0"/>
          <w:iCs w:val="0"/>
          <w:color w:val="585858" w:themeColor="accent2" w:themeShade="7F"/>
          <w:sz w:val="24"/>
          <w:szCs w:val="24"/>
        </w:rPr>
        <w:t>8</w:t>
      </w:r>
      <w:r w:rsidRPr="00F26B4D">
        <w:rPr>
          <w:rFonts w:ascii="Times" w:eastAsiaTheme="majorEastAsia" w:hAnsi="Times" w:cstheme="majorBidi"/>
          <w:b/>
          <w:bCs/>
          <w:i w:val="0"/>
          <w:iCs w:val="0"/>
          <w:color w:val="585858" w:themeColor="accent2" w:themeShade="7F"/>
          <w:sz w:val="24"/>
          <w:szCs w:val="24"/>
        </w:rPr>
        <w:t>,000</w:t>
      </w:r>
    </w:p>
    <w:p w14:paraId="27242188" w14:textId="77777777" w:rsidR="000E464D" w:rsidRPr="00B51331" w:rsidRDefault="000E464D" w:rsidP="000E464D">
      <w:pPr>
        <w:rPr>
          <w:rFonts w:ascii="Times" w:eastAsiaTheme="majorEastAsia" w:hAnsi="Times" w:cstheme="majorBidi"/>
          <w:b/>
          <w:bCs/>
          <w:i w:val="0"/>
          <w:iCs w:val="0"/>
          <w:color w:val="585858" w:themeColor="accent2" w:themeShade="7F"/>
          <w:sz w:val="24"/>
          <w:szCs w:val="24"/>
        </w:rPr>
      </w:pPr>
    </w:p>
    <w:p w14:paraId="3027322D" w14:textId="77777777" w:rsidR="000E464D" w:rsidRPr="00B51331" w:rsidRDefault="000E464D" w:rsidP="000E464D">
      <w:pPr>
        <w:rPr>
          <w:rFonts w:ascii="Times" w:eastAsiaTheme="majorEastAsia" w:hAnsi="Times" w:cstheme="majorBidi"/>
          <w:b/>
          <w:bCs/>
          <w:i w:val="0"/>
          <w:iCs w:val="0"/>
          <w:color w:val="585858" w:themeColor="accent2" w:themeShade="7F"/>
          <w:sz w:val="24"/>
          <w:szCs w:val="24"/>
          <w:u w:val="single"/>
        </w:rPr>
      </w:pPr>
      <w:r w:rsidRPr="00B51331">
        <w:rPr>
          <w:rFonts w:ascii="Times" w:eastAsiaTheme="majorEastAsia" w:hAnsi="Times" w:cstheme="majorBidi"/>
          <w:b/>
          <w:bCs/>
          <w:i w:val="0"/>
          <w:iCs w:val="0"/>
          <w:color w:val="585858" w:themeColor="accent2" w:themeShade="7F"/>
          <w:sz w:val="24"/>
          <w:szCs w:val="24"/>
          <w:u w:val="single"/>
        </w:rPr>
        <w:t>Los precios no incluyen:</w:t>
      </w:r>
    </w:p>
    <w:p w14:paraId="6ABCC508" w14:textId="77777777" w:rsidR="000E464D" w:rsidRDefault="000E464D" w:rsidP="000E464D">
      <w:pPr>
        <w:ind w:firstLine="720"/>
        <w:rPr>
          <w:rFonts w:ascii="Times" w:eastAsiaTheme="majorEastAsia" w:hAnsi="Times" w:cstheme="majorBidi"/>
          <w:b/>
          <w:bCs/>
          <w:i w:val="0"/>
          <w:iCs w:val="0"/>
          <w:color w:val="585858" w:themeColor="accent2" w:themeShade="7F"/>
          <w:sz w:val="24"/>
          <w:szCs w:val="24"/>
        </w:rPr>
      </w:pPr>
      <w:r w:rsidRPr="00B51331">
        <w:rPr>
          <w:rFonts w:ascii="Times" w:eastAsiaTheme="majorEastAsia" w:hAnsi="Times" w:cstheme="majorBidi"/>
          <w:b/>
          <w:bCs/>
          <w:i w:val="0"/>
          <w:iCs w:val="0"/>
          <w:color w:val="585858" w:themeColor="accent2" w:themeShade="7F"/>
          <w:sz w:val="24"/>
          <w:szCs w:val="24"/>
        </w:rPr>
        <w:t>Transporte, Alquiler de grúas, Instalación, Preparación del sitio y Permisos.</w:t>
      </w:r>
    </w:p>
    <w:p w14:paraId="66DFB831" w14:textId="77777777" w:rsidR="000E464D" w:rsidRPr="00B51331" w:rsidRDefault="000E464D" w:rsidP="000E464D">
      <w:pPr>
        <w:rPr>
          <w:rFonts w:ascii="Times" w:eastAsiaTheme="majorEastAsia" w:hAnsi="Times" w:cstheme="majorBidi"/>
          <w:b/>
          <w:bCs/>
          <w:i w:val="0"/>
          <w:iCs w:val="0"/>
          <w:color w:val="585858" w:themeColor="accent2" w:themeShade="7F"/>
          <w:sz w:val="24"/>
          <w:szCs w:val="24"/>
        </w:rPr>
      </w:pPr>
    </w:p>
    <w:p w14:paraId="2FAA2C68" w14:textId="77777777" w:rsidR="000E464D" w:rsidRPr="00B51331" w:rsidRDefault="000E464D" w:rsidP="000E464D">
      <w:pPr>
        <w:rPr>
          <w:rFonts w:ascii="Times" w:eastAsiaTheme="majorEastAsia" w:hAnsi="Times" w:cstheme="majorBidi"/>
          <w:b/>
          <w:bCs/>
          <w:i w:val="0"/>
          <w:iCs w:val="0"/>
          <w:color w:val="585858" w:themeColor="accent2" w:themeShade="7F"/>
          <w:sz w:val="24"/>
          <w:szCs w:val="24"/>
          <w:u w:val="single"/>
        </w:rPr>
      </w:pPr>
      <w:r w:rsidRPr="00B51331">
        <w:rPr>
          <w:rFonts w:ascii="Times" w:eastAsiaTheme="majorEastAsia" w:hAnsi="Times" w:cstheme="majorBidi"/>
          <w:b/>
          <w:bCs/>
          <w:i w:val="0"/>
          <w:iCs w:val="0"/>
          <w:color w:val="585858" w:themeColor="accent2" w:themeShade="7F"/>
          <w:sz w:val="24"/>
          <w:szCs w:val="24"/>
          <w:u w:val="single"/>
        </w:rPr>
        <w:t>Extras:</w:t>
      </w:r>
    </w:p>
    <w:p w14:paraId="2E766E3F" w14:textId="77777777" w:rsidR="000E464D" w:rsidRPr="00B51331" w:rsidRDefault="000E464D" w:rsidP="000E464D">
      <w:pPr>
        <w:ind w:left="720"/>
        <w:rPr>
          <w:i w:val="0"/>
          <w:iCs w:val="0"/>
          <w:noProof/>
        </w:rPr>
      </w:pPr>
      <w:r w:rsidRPr="00B51331">
        <w:rPr>
          <w:rFonts w:ascii="Times" w:eastAsiaTheme="majorEastAsia" w:hAnsi="Times" w:cstheme="majorBidi"/>
          <w:b/>
          <w:bCs/>
          <w:i w:val="0"/>
          <w:iCs w:val="0"/>
          <w:color w:val="585858" w:themeColor="accent2" w:themeShade="7F"/>
          <w:sz w:val="24"/>
          <w:szCs w:val="24"/>
        </w:rPr>
        <w:t>Rejas de seguridad de acero, terrazas en la azotea, ventanas adicionales, ventiladores de techo, unidades de aire acondicionado</w:t>
      </w:r>
      <w:r w:rsidRPr="00B51331">
        <w:rPr>
          <w:rFonts w:ascii="Times" w:eastAsiaTheme="majorEastAsia" w:hAnsi="Times" w:cstheme="majorBidi"/>
          <w:b/>
          <w:bCs/>
          <w:i w:val="0"/>
          <w:iCs w:val="0"/>
          <w:color w:val="585858" w:themeColor="accent2" w:themeShade="7F"/>
          <w:sz w:val="24"/>
          <w:szCs w:val="24"/>
          <w:u w:val="single"/>
        </w:rPr>
        <w:t>.</w:t>
      </w:r>
      <w:r w:rsidRPr="00B51331">
        <w:rPr>
          <w:i w:val="0"/>
          <w:iCs w:val="0"/>
          <w:noProof/>
        </w:rPr>
        <w:t xml:space="preserve"> </w:t>
      </w:r>
    </w:p>
    <w:p w14:paraId="5D1DDD89" w14:textId="77777777" w:rsidR="00585246" w:rsidRPr="00870EB5" w:rsidRDefault="00585246" w:rsidP="00585246">
      <w:pPr>
        <w:rPr>
          <w:sz w:val="28"/>
          <w:szCs w:val="28"/>
        </w:rPr>
      </w:pPr>
    </w:p>
    <w:p w14:paraId="53E84570" w14:textId="5DC8AE5A" w:rsidR="00585246" w:rsidRPr="00585246" w:rsidRDefault="00585246" w:rsidP="00585246">
      <w:pPr>
        <w:rPr>
          <w:rFonts w:ascii="Times" w:hAnsi="Times"/>
          <w:sz w:val="24"/>
          <w:szCs w:val="24"/>
        </w:rPr>
      </w:pPr>
    </w:p>
    <w:p w14:paraId="2389BE2C" w14:textId="6DA525AA" w:rsidR="00585246" w:rsidRPr="00585246" w:rsidRDefault="00585246" w:rsidP="00585246"/>
    <w:p w14:paraId="31DE4F9C" w14:textId="593F986C" w:rsidR="002A2889" w:rsidRDefault="00FA344D">
      <w:r w:rsidRPr="006876E5">
        <w:rPr>
          <w:noProof/>
        </w:rPr>
        <w:drawing>
          <wp:inline distT="0" distB="0" distL="0" distR="0" wp14:anchorId="5C7699A3" wp14:editId="2A536C98">
            <wp:extent cx="3252174" cy="2225852"/>
            <wp:effectExtent l="0" t="0" r="0" b="0"/>
            <wp:docPr id="18" name="Picture 18" descr="A crane at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rane at a construction site&#10;&#10;Description automatically generated with low confidence"/>
                    <pic:cNvPicPr/>
                  </pic:nvPicPr>
                  <pic:blipFill>
                    <a:blip r:embed="rId14"/>
                    <a:stretch>
                      <a:fillRect/>
                    </a:stretch>
                  </pic:blipFill>
                  <pic:spPr>
                    <a:xfrm>
                      <a:off x="0" y="0"/>
                      <a:ext cx="3338351" cy="2284833"/>
                    </a:xfrm>
                    <a:prstGeom prst="rect">
                      <a:avLst/>
                    </a:prstGeom>
                  </pic:spPr>
                </pic:pic>
              </a:graphicData>
            </a:graphic>
          </wp:inline>
        </w:drawing>
      </w:r>
      <w:r w:rsidR="0019655B">
        <w:rPr>
          <w:noProof/>
        </w:rPr>
        <w:drawing>
          <wp:inline distT="0" distB="0" distL="0" distR="0" wp14:anchorId="77C75168" wp14:editId="241B7991">
            <wp:extent cx="2960533" cy="2220400"/>
            <wp:effectExtent l="0" t="0" r="0" b="2540"/>
            <wp:docPr id="413117328" name="Picture 2" descr="A kitchen with a sink and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17328" name="Picture 2" descr="A kitchen with a sink and a sink&#10;&#10;Description automatically generated"/>
                    <pic:cNvPicPr/>
                  </pic:nvPicPr>
                  <pic:blipFill>
                    <a:blip r:embed="rId15"/>
                    <a:stretch>
                      <a:fillRect/>
                    </a:stretch>
                  </pic:blipFill>
                  <pic:spPr>
                    <a:xfrm>
                      <a:off x="0" y="0"/>
                      <a:ext cx="3098056" cy="2323542"/>
                    </a:xfrm>
                    <a:prstGeom prst="rect">
                      <a:avLst/>
                    </a:prstGeom>
                  </pic:spPr>
                </pic:pic>
              </a:graphicData>
            </a:graphic>
          </wp:inline>
        </w:drawing>
      </w:r>
    </w:p>
    <w:p w14:paraId="4B147F7B" w14:textId="47D12256" w:rsidR="00363D56" w:rsidRDefault="00363D56"/>
    <w:p w14:paraId="6F620CDA" w14:textId="77777777" w:rsidR="00363D56" w:rsidRDefault="00363D56"/>
    <w:p w14:paraId="086ED989" w14:textId="77777777" w:rsidR="00363D56" w:rsidRDefault="00363D56"/>
    <w:p w14:paraId="41F42960" w14:textId="77777777" w:rsidR="00363D56" w:rsidRPr="006876E5" w:rsidRDefault="00363D56"/>
    <w:p w14:paraId="38A0EE56" w14:textId="08F9EE11" w:rsidR="002A2889" w:rsidRPr="006876E5" w:rsidRDefault="00D352E0" w:rsidP="0008591A">
      <w:pPr>
        <w:pStyle w:val="Heading2"/>
        <w:tabs>
          <w:tab w:val="left" w:pos="2148"/>
        </w:tabs>
        <w:rPr>
          <w:sz w:val="32"/>
          <w:szCs w:val="32"/>
        </w:rPr>
      </w:pPr>
      <w:r w:rsidRPr="006876E5">
        <w:rPr>
          <w:sz w:val="32"/>
          <w:szCs w:val="32"/>
        </w:rPr>
        <w:t>Transportation</w:t>
      </w:r>
      <w:r w:rsidR="00910B91" w:rsidRPr="006876E5">
        <w:rPr>
          <w:sz w:val="32"/>
          <w:szCs w:val="32"/>
        </w:rPr>
        <w:t xml:space="preserve"> and Installation</w:t>
      </w:r>
      <w:r w:rsidR="0008591A" w:rsidRPr="006876E5">
        <w:rPr>
          <w:sz w:val="32"/>
          <w:szCs w:val="32"/>
        </w:rPr>
        <w:tab/>
      </w:r>
    </w:p>
    <w:p w14:paraId="323D5479" w14:textId="77777777" w:rsidR="000E464D" w:rsidRPr="007E78B6" w:rsidRDefault="000E464D" w:rsidP="000E464D">
      <w:pPr>
        <w:rPr>
          <w:sz w:val="24"/>
          <w:szCs w:val="24"/>
        </w:rPr>
      </w:pPr>
      <w:r w:rsidRPr="007E78B6">
        <w:rPr>
          <w:sz w:val="24"/>
          <w:szCs w:val="24"/>
        </w:rPr>
        <w:t>El transporte de la casa terminada requerirá un camión con manija de grúa. Esto es importante para que la casa se entregue e instale sobre sus cimientos sin dañar la cerámica y el vidrio. El camión de 40 pies con la mano de la grúa tiene un precio de entre $ 1200 y $ 1800, según la distancia a la propiedad. El cliente debe asegurarse de que las carreteras sean adecuadas para el transporte y que no haya curvas cerradas, carreteras en mal estado, cables y/o ramas bajas.</w:t>
      </w:r>
    </w:p>
    <w:p w14:paraId="75DE82A4" w14:textId="77777777" w:rsidR="000E464D" w:rsidRPr="007E78B6" w:rsidRDefault="000E464D" w:rsidP="000E464D">
      <w:pPr>
        <w:rPr>
          <w:sz w:val="24"/>
          <w:szCs w:val="24"/>
        </w:rPr>
      </w:pPr>
      <w:r w:rsidRPr="007E78B6">
        <w:rPr>
          <w:sz w:val="24"/>
          <w:szCs w:val="24"/>
        </w:rPr>
        <w:t>Hay una tarifa de inspección de carretera de $ 125-200 antes del transporte para garantizar una entrega segura.</w:t>
      </w:r>
    </w:p>
    <w:p w14:paraId="7446C1DD" w14:textId="77777777" w:rsidR="000E464D" w:rsidRPr="0008591A" w:rsidRDefault="000E464D" w:rsidP="000E464D">
      <w:pPr>
        <w:rPr>
          <w:rFonts w:ascii="Georgia" w:hAnsi="Georgia"/>
          <w:b/>
          <w:sz w:val="18"/>
          <w:szCs w:val="18"/>
        </w:rPr>
      </w:pPr>
      <w:r w:rsidRPr="007E78B6">
        <w:rPr>
          <w:sz w:val="24"/>
          <w:szCs w:val="24"/>
        </w:rPr>
        <w:t>La instalación de las casas contenedor requiere una conexión para el agua, séptico y electricidad. Podemos ayudar al cliente con este proceso; sin embargo, deberá contar con su propia tripulación local en el terreno para ayudarnos. Asimismo, el cliente es responsable de todos los materiales para conectar estos. El agua necesita tubos de PVC adicionales. El séptico necesita grandes tubos de PVC, y el eléctrico requiere un cable costoso, la distancia desde la calle hasta la casa. La propiedad necesita tener electricidad de ICE y agua de AYA ya instalada en la propiedad.</w:t>
      </w:r>
      <w:r w:rsidRPr="00A21E64">
        <w:rPr>
          <w:rFonts w:ascii="Georgia" w:hAnsi="Georgia"/>
          <w:b/>
          <w:sz w:val="18"/>
          <w:szCs w:val="18"/>
        </w:rPr>
        <w:t xml:space="preserve"> </w:t>
      </w:r>
    </w:p>
    <w:p w14:paraId="50AEB0C2" w14:textId="77777777" w:rsidR="00902EBE" w:rsidRPr="00746C9F" w:rsidRDefault="00902EBE" w:rsidP="00A21E64">
      <w:pPr>
        <w:rPr>
          <w:sz w:val="28"/>
          <w:szCs w:val="28"/>
        </w:rPr>
      </w:pPr>
    </w:p>
    <w:p w14:paraId="3BB143DE" w14:textId="79E87331" w:rsidR="000A2617" w:rsidRDefault="000A2617" w:rsidP="00A21E64">
      <w:pPr>
        <w:rPr>
          <w:sz w:val="24"/>
          <w:szCs w:val="24"/>
        </w:rPr>
      </w:pPr>
    </w:p>
    <w:p w14:paraId="3620A964" w14:textId="0832EF54" w:rsidR="002A2889" w:rsidRDefault="00A21E64" w:rsidP="000E464D">
      <w:r>
        <w:rPr>
          <w:noProof/>
        </w:rPr>
        <w:lastRenderedPageBreak/>
        <w:drawing>
          <wp:inline distT="0" distB="0" distL="0" distR="0" wp14:anchorId="158774C6" wp14:editId="101709A1">
            <wp:extent cx="3334896" cy="2600794"/>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3422057" cy="2668768"/>
                    </a:xfrm>
                    <a:prstGeom prst="rect">
                      <a:avLst/>
                    </a:prstGeom>
                  </pic:spPr>
                </pic:pic>
              </a:graphicData>
            </a:graphic>
          </wp:inline>
        </w:drawing>
      </w:r>
      <w:r>
        <w:rPr>
          <w:noProof/>
        </w:rPr>
        <w:drawing>
          <wp:inline distT="0" distB="0" distL="0" distR="0" wp14:anchorId="0638585E" wp14:editId="40C47118">
            <wp:extent cx="3295650" cy="26073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a:fillRect/>
                    </a:stretch>
                  </pic:blipFill>
                  <pic:spPr>
                    <a:xfrm>
                      <a:off x="0" y="0"/>
                      <a:ext cx="3401477" cy="2691062"/>
                    </a:xfrm>
                    <a:prstGeom prst="rect">
                      <a:avLst/>
                    </a:prstGeom>
                  </pic:spPr>
                </pic:pic>
              </a:graphicData>
            </a:graphic>
          </wp:inline>
        </w:drawing>
      </w:r>
    </w:p>
    <w:p w14:paraId="0E7E1B66" w14:textId="77777777" w:rsidR="000E464D" w:rsidRPr="000E464D" w:rsidRDefault="000E464D" w:rsidP="000E464D"/>
    <w:p w14:paraId="5347F7E7" w14:textId="77777777" w:rsidR="000E464D" w:rsidRPr="007E78B6" w:rsidRDefault="000E464D" w:rsidP="000E464D">
      <w:pPr>
        <w:rPr>
          <w:rFonts w:asciiTheme="majorHAnsi" w:eastAsiaTheme="majorEastAsia" w:hAnsiTheme="majorHAnsi" w:cstheme="majorBidi"/>
          <w:b/>
          <w:bCs/>
          <w:color w:val="858585" w:themeColor="accent2" w:themeShade="BF"/>
          <w:sz w:val="32"/>
          <w:szCs w:val="32"/>
          <w:u w:val="single"/>
        </w:rPr>
      </w:pPr>
      <w:r w:rsidRPr="007E78B6">
        <w:rPr>
          <w:rFonts w:asciiTheme="majorHAnsi" w:eastAsiaTheme="majorEastAsia" w:hAnsiTheme="majorHAnsi" w:cstheme="majorBidi"/>
          <w:b/>
          <w:bCs/>
          <w:color w:val="858585" w:themeColor="accent2" w:themeShade="BF"/>
          <w:sz w:val="32"/>
          <w:szCs w:val="32"/>
          <w:u w:val="single"/>
        </w:rPr>
        <w:t>Preparación del sitio y séptica</w:t>
      </w:r>
    </w:p>
    <w:p w14:paraId="0AFE354F" w14:textId="77777777" w:rsidR="000E464D" w:rsidRPr="007E78B6" w:rsidRDefault="000E464D" w:rsidP="000E464D">
      <w:pPr>
        <w:rPr>
          <w:i w:val="0"/>
          <w:iCs w:val="0"/>
          <w:sz w:val="24"/>
          <w:szCs w:val="24"/>
        </w:rPr>
      </w:pPr>
      <w:r w:rsidRPr="007E78B6">
        <w:rPr>
          <w:i w:val="0"/>
          <w:iCs w:val="0"/>
          <w:sz w:val="24"/>
          <w:szCs w:val="24"/>
        </w:rPr>
        <w:t>La preparación del sitio y la fosa séptica son un servicio adicional que brinda nuestra empresa. Necesitamos ir a su propiedad para la inspección y el presupuesto. El rango de precios para sépticos y cimientos comienza en $ 3000. El cliente necesita tener el terreno despejado y nivelado antes de comenzar. Los tipos de cimentaciones dependen del cliente. Algunas personas quieren que el contenedor se asiente en lo alto del suelo y tenga espacio para gatear debajo. Otros quieren que el contenedor esté directamente en el suelo, por lo que no necesitan usar escalones y construir una plataforma. Los contenedores son seguros para colocarlos directamente en el suelo; sin embargo, se recomienda tener una plataforma de cemento debajo de la casa.</w:t>
      </w:r>
    </w:p>
    <w:p w14:paraId="53329798" w14:textId="77777777" w:rsidR="00746C9F" w:rsidRDefault="00746C9F">
      <w:pPr>
        <w:rPr>
          <w:sz w:val="24"/>
          <w:szCs w:val="24"/>
        </w:rPr>
      </w:pPr>
    </w:p>
    <w:p w14:paraId="754A064E" w14:textId="1F12B7B1" w:rsidR="00690C30" w:rsidRDefault="003B1B23">
      <w:pPr>
        <w:rPr>
          <w:sz w:val="24"/>
          <w:szCs w:val="24"/>
        </w:rPr>
      </w:pPr>
      <w:r>
        <w:rPr>
          <w:noProof/>
          <w:sz w:val="24"/>
          <w:szCs w:val="24"/>
        </w:rPr>
        <w:drawing>
          <wp:inline distT="0" distB="0" distL="0" distR="0" wp14:anchorId="058600D5" wp14:editId="3EF167C8">
            <wp:extent cx="3425252" cy="2922905"/>
            <wp:effectExtent l="0" t="0" r="3810" b="0"/>
            <wp:docPr id="28" name="Picture 28" descr="A picture containing chair, floor, green, d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hair, floor, green, dining&#10;&#10;Description automatically generated"/>
                    <pic:cNvPicPr/>
                  </pic:nvPicPr>
                  <pic:blipFill>
                    <a:blip r:embed="rId18"/>
                    <a:stretch>
                      <a:fillRect/>
                    </a:stretch>
                  </pic:blipFill>
                  <pic:spPr>
                    <a:xfrm>
                      <a:off x="0" y="0"/>
                      <a:ext cx="3496860" cy="2984011"/>
                    </a:xfrm>
                    <a:prstGeom prst="rect">
                      <a:avLst/>
                    </a:prstGeom>
                  </pic:spPr>
                </pic:pic>
              </a:graphicData>
            </a:graphic>
          </wp:inline>
        </w:drawing>
      </w:r>
      <w:r>
        <w:rPr>
          <w:noProof/>
          <w:sz w:val="24"/>
          <w:szCs w:val="24"/>
        </w:rPr>
        <w:drawing>
          <wp:inline distT="0" distB="0" distL="0" distR="0" wp14:anchorId="2C1DB7B3" wp14:editId="5F11E96B">
            <wp:extent cx="3380105" cy="29241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stretch>
                      <a:fillRect/>
                    </a:stretch>
                  </pic:blipFill>
                  <pic:spPr>
                    <a:xfrm>
                      <a:off x="0" y="0"/>
                      <a:ext cx="3391558" cy="2934091"/>
                    </a:xfrm>
                    <a:prstGeom prst="rect">
                      <a:avLst/>
                    </a:prstGeom>
                  </pic:spPr>
                </pic:pic>
              </a:graphicData>
            </a:graphic>
          </wp:inline>
        </w:drawing>
      </w:r>
    </w:p>
    <w:p w14:paraId="53985388" w14:textId="2A1298F3" w:rsidR="00690C30" w:rsidRDefault="00690C30">
      <w:pPr>
        <w:rPr>
          <w:sz w:val="24"/>
          <w:szCs w:val="24"/>
        </w:rPr>
      </w:pPr>
    </w:p>
    <w:p w14:paraId="6D6B52C9" w14:textId="4953CE06" w:rsidR="00690C30" w:rsidRDefault="00690C30">
      <w:pPr>
        <w:rPr>
          <w:sz w:val="24"/>
          <w:szCs w:val="24"/>
        </w:rPr>
      </w:pPr>
    </w:p>
    <w:p w14:paraId="1A656D24" w14:textId="4018B05B" w:rsidR="00690C30" w:rsidRDefault="00690C30">
      <w:pPr>
        <w:rPr>
          <w:sz w:val="24"/>
          <w:szCs w:val="24"/>
        </w:rPr>
      </w:pPr>
    </w:p>
    <w:p w14:paraId="0E326855" w14:textId="77777777" w:rsidR="00690C30" w:rsidRPr="006D2BBA" w:rsidRDefault="00690C30">
      <w:pPr>
        <w:rPr>
          <w:sz w:val="24"/>
          <w:szCs w:val="24"/>
        </w:rPr>
      </w:pPr>
    </w:p>
    <w:p w14:paraId="0777EBBE" w14:textId="2E206919" w:rsidR="002A2889" w:rsidRDefault="0008591A" w:rsidP="000E464D">
      <w:r>
        <w:rPr>
          <w:noProof/>
        </w:rPr>
        <w:lastRenderedPageBreak/>
        <w:drawing>
          <wp:inline distT="0" distB="0" distL="0" distR="0" wp14:anchorId="73C4D8B5" wp14:editId="693F3530">
            <wp:extent cx="6258393" cy="2510790"/>
            <wp:effectExtent l="0" t="0" r="3175" b="381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0"/>
                    <a:stretch>
                      <a:fillRect/>
                    </a:stretch>
                  </pic:blipFill>
                  <pic:spPr>
                    <a:xfrm>
                      <a:off x="0" y="0"/>
                      <a:ext cx="6377861" cy="2558719"/>
                    </a:xfrm>
                    <a:prstGeom prst="rect">
                      <a:avLst/>
                    </a:prstGeom>
                  </pic:spPr>
                </pic:pic>
              </a:graphicData>
            </a:graphic>
          </wp:inline>
        </w:drawing>
      </w:r>
    </w:p>
    <w:p w14:paraId="62BED868" w14:textId="77777777" w:rsidR="000E464D" w:rsidRPr="000E464D" w:rsidRDefault="000E464D" w:rsidP="000E464D"/>
    <w:p w14:paraId="78A69651" w14:textId="77777777" w:rsidR="000E464D" w:rsidRDefault="000E464D" w:rsidP="000E464D">
      <w:pPr>
        <w:rPr>
          <w:rFonts w:asciiTheme="majorHAnsi" w:eastAsiaTheme="majorEastAsia" w:hAnsiTheme="majorHAnsi" w:cstheme="majorBidi"/>
          <w:b/>
          <w:bCs/>
          <w:color w:val="858585" w:themeColor="accent2" w:themeShade="BF"/>
          <w:sz w:val="32"/>
          <w:szCs w:val="32"/>
        </w:rPr>
      </w:pPr>
      <w:r w:rsidRPr="007E78B6">
        <w:rPr>
          <w:rFonts w:asciiTheme="majorHAnsi" w:eastAsiaTheme="majorEastAsia" w:hAnsiTheme="majorHAnsi" w:cstheme="majorBidi"/>
          <w:b/>
          <w:bCs/>
          <w:color w:val="858585" w:themeColor="accent2" w:themeShade="BF"/>
          <w:sz w:val="32"/>
          <w:szCs w:val="32"/>
        </w:rPr>
        <w:t>Tamaños y diseño</w:t>
      </w:r>
    </w:p>
    <w:p w14:paraId="29E1A527" w14:textId="77777777" w:rsidR="000E464D" w:rsidRDefault="000E464D" w:rsidP="000E464D">
      <w:r w:rsidRPr="007E78B6">
        <w:rPr>
          <w:sz w:val="24"/>
          <w:szCs w:val="24"/>
        </w:rPr>
        <w:t>Tenemos varias opciones diferentes para las casas de 40 pies y opciones de diseño limitadas para la casa de 20 pies. Esto podemos discutir y enviar muestras. También podemos fusionar dos o más contenedores, uno al lado del otro o en un diseño de apilamiento. No construimos techos, cubiertas ni nada adicional además de la casa contenedor real. Construimos terrazas en la azotea encima del contenedor, así como escaleras de caracol. Muchos clientes anteriores no obtuvieron los permisos para su hogar. En su mayoría eran unidades individuales, ubicadas en sus terrenos fuera de una ciudad. El proceso del permiso es decisión del cliente, la mayoría de los permisos varían en precio según el arquitecto y el servicio que inscriba. Hemos visto que estos permisos oscilan entre $900 y $3000 por una sola unidad. Podemos ayudar con este proceso, pero no lo hacemos solos. El cliente debe ser parte de este proceso. A continuación tenemos las medidas externas e internas de los Contenedores Marítimos Refrigerados de 20 y 40 pies.</w:t>
      </w:r>
    </w:p>
    <w:p w14:paraId="2D0F832B" w14:textId="6EC7CFDF" w:rsidR="001B3692" w:rsidRDefault="001B3692">
      <w:pPr>
        <w:rPr>
          <w:sz w:val="24"/>
          <w:szCs w:val="24"/>
        </w:rPr>
      </w:pPr>
      <w:r>
        <w:rPr>
          <w:noProof/>
          <w:sz w:val="24"/>
          <w:szCs w:val="24"/>
        </w:rPr>
        <w:drawing>
          <wp:inline distT="0" distB="0" distL="0" distR="0" wp14:anchorId="5E7AACB6" wp14:editId="130BAF69">
            <wp:extent cx="6862796" cy="2907792"/>
            <wp:effectExtent l="0" t="0" r="0" b="635"/>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21"/>
                    <a:stretch>
                      <a:fillRect/>
                    </a:stretch>
                  </pic:blipFill>
                  <pic:spPr>
                    <a:xfrm>
                      <a:off x="0" y="0"/>
                      <a:ext cx="6862796" cy="2907792"/>
                    </a:xfrm>
                    <a:prstGeom prst="rect">
                      <a:avLst/>
                    </a:prstGeom>
                  </pic:spPr>
                </pic:pic>
              </a:graphicData>
            </a:graphic>
          </wp:inline>
        </w:drawing>
      </w:r>
    </w:p>
    <w:p w14:paraId="1EB205CF" w14:textId="7333E327" w:rsidR="003775A1" w:rsidRPr="00363D56" w:rsidRDefault="003775A1" w:rsidP="00363D56">
      <w:pPr>
        <w:rPr>
          <w:rFonts w:ascii="Times New Roman" w:eastAsia="Times New Roman" w:hAnsi="Times New Roman" w:cs="Times New Roman"/>
        </w:rPr>
      </w:pPr>
      <w:r w:rsidRPr="004A118B">
        <w:rPr>
          <w:rFonts w:ascii="Times New Roman" w:eastAsia="Times New Roman" w:hAnsi="Times New Roman" w:cs="Times New Roman"/>
        </w:rPr>
        <w:tab/>
      </w:r>
    </w:p>
    <w:p w14:paraId="027E99DF" w14:textId="77777777" w:rsidR="00424E00" w:rsidRPr="006D2BBA" w:rsidRDefault="00424E00">
      <w:pPr>
        <w:rPr>
          <w:sz w:val="24"/>
          <w:szCs w:val="24"/>
        </w:rPr>
      </w:pPr>
    </w:p>
    <w:sectPr w:rsidR="00424E00" w:rsidRPr="006D2BBA">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84774" w14:textId="77777777" w:rsidR="001C5FE2" w:rsidRDefault="001C5FE2">
      <w:r>
        <w:separator/>
      </w:r>
    </w:p>
  </w:endnote>
  <w:endnote w:type="continuationSeparator" w:id="0">
    <w:p w14:paraId="25FDA3FD" w14:textId="77777777" w:rsidR="001C5FE2" w:rsidRDefault="001C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4319" w14:textId="77777777" w:rsidR="001C5FE2" w:rsidRDefault="001C5FE2">
      <w:r>
        <w:separator/>
      </w:r>
    </w:p>
  </w:footnote>
  <w:footnote w:type="continuationSeparator" w:id="0">
    <w:p w14:paraId="1D305A85" w14:textId="77777777" w:rsidR="001C5FE2" w:rsidRDefault="001C5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C6332"/>
    <w:multiLevelType w:val="hybridMultilevel"/>
    <w:tmpl w:val="CEFC2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E7FAB"/>
    <w:multiLevelType w:val="hybridMultilevel"/>
    <w:tmpl w:val="F9082DB8"/>
    <w:lvl w:ilvl="0" w:tplc="B2387F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2C64B69"/>
    <w:multiLevelType w:val="multilevel"/>
    <w:tmpl w:val="85769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020BF8"/>
    <w:multiLevelType w:val="hybridMultilevel"/>
    <w:tmpl w:val="23967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49206D"/>
    <w:multiLevelType w:val="hybridMultilevel"/>
    <w:tmpl w:val="113ED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EA3CF4"/>
    <w:multiLevelType w:val="multilevel"/>
    <w:tmpl w:val="57BC3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6540AD"/>
    <w:multiLevelType w:val="hybridMultilevel"/>
    <w:tmpl w:val="6B9EF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9479D"/>
    <w:multiLevelType w:val="hybridMultilevel"/>
    <w:tmpl w:val="14789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545520"/>
    <w:multiLevelType w:val="multilevel"/>
    <w:tmpl w:val="044A0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561F26"/>
    <w:multiLevelType w:val="hybridMultilevel"/>
    <w:tmpl w:val="1634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5785774">
    <w:abstractNumId w:val="2"/>
  </w:num>
  <w:num w:numId="2" w16cid:durableId="583422385">
    <w:abstractNumId w:val="5"/>
  </w:num>
  <w:num w:numId="3" w16cid:durableId="1392732677">
    <w:abstractNumId w:val="9"/>
  </w:num>
  <w:num w:numId="4" w16cid:durableId="2140419038">
    <w:abstractNumId w:val="4"/>
  </w:num>
  <w:num w:numId="5" w16cid:durableId="64643953">
    <w:abstractNumId w:val="8"/>
  </w:num>
  <w:num w:numId="6" w16cid:durableId="1097947280">
    <w:abstractNumId w:val="6"/>
  </w:num>
  <w:num w:numId="7" w16cid:durableId="344865538">
    <w:abstractNumId w:val="7"/>
  </w:num>
  <w:num w:numId="8" w16cid:durableId="937297477">
    <w:abstractNumId w:val="3"/>
  </w:num>
  <w:num w:numId="9" w16cid:durableId="1215508671">
    <w:abstractNumId w:val="1"/>
  </w:num>
  <w:num w:numId="10" w16cid:durableId="600770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EAA"/>
    <w:rsid w:val="000276F6"/>
    <w:rsid w:val="00057D51"/>
    <w:rsid w:val="0008591A"/>
    <w:rsid w:val="000A2617"/>
    <w:rsid w:val="000E3E3C"/>
    <w:rsid w:val="000E464D"/>
    <w:rsid w:val="000F6709"/>
    <w:rsid w:val="00137419"/>
    <w:rsid w:val="001717E6"/>
    <w:rsid w:val="0019655B"/>
    <w:rsid w:val="001B3692"/>
    <w:rsid w:val="001C5FE2"/>
    <w:rsid w:val="001F62BA"/>
    <w:rsid w:val="00226B9D"/>
    <w:rsid w:val="0025009E"/>
    <w:rsid w:val="002863F7"/>
    <w:rsid w:val="002A2889"/>
    <w:rsid w:val="002B7D7A"/>
    <w:rsid w:val="002E6336"/>
    <w:rsid w:val="00363C08"/>
    <w:rsid w:val="00363D56"/>
    <w:rsid w:val="003775A1"/>
    <w:rsid w:val="0038194B"/>
    <w:rsid w:val="003B1B23"/>
    <w:rsid w:val="00424E00"/>
    <w:rsid w:val="0050701B"/>
    <w:rsid w:val="00544CE8"/>
    <w:rsid w:val="00555DFF"/>
    <w:rsid w:val="00585246"/>
    <w:rsid w:val="00595BCA"/>
    <w:rsid w:val="005B76AA"/>
    <w:rsid w:val="00633A42"/>
    <w:rsid w:val="006876E5"/>
    <w:rsid w:val="00690C30"/>
    <w:rsid w:val="00691678"/>
    <w:rsid w:val="00695A7E"/>
    <w:rsid w:val="006D2BBA"/>
    <w:rsid w:val="006D6792"/>
    <w:rsid w:val="006D6EDF"/>
    <w:rsid w:val="006E1A28"/>
    <w:rsid w:val="007138E8"/>
    <w:rsid w:val="00746C9F"/>
    <w:rsid w:val="00767582"/>
    <w:rsid w:val="00795806"/>
    <w:rsid w:val="007B11E9"/>
    <w:rsid w:val="007C1E53"/>
    <w:rsid w:val="00864F9E"/>
    <w:rsid w:val="00870EB5"/>
    <w:rsid w:val="00872BD2"/>
    <w:rsid w:val="00876335"/>
    <w:rsid w:val="008815B4"/>
    <w:rsid w:val="008910C2"/>
    <w:rsid w:val="008A4B28"/>
    <w:rsid w:val="008C0722"/>
    <w:rsid w:val="008E73D2"/>
    <w:rsid w:val="00902EAA"/>
    <w:rsid w:val="00902EBE"/>
    <w:rsid w:val="00910B91"/>
    <w:rsid w:val="0092056C"/>
    <w:rsid w:val="0094582E"/>
    <w:rsid w:val="00962E79"/>
    <w:rsid w:val="0097370F"/>
    <w:rsid w:val="00987094"/>
    <w:rsid w:val="009E5324"/>
    <w:rsid w:val="00A041DF"/>
    <w:rsid w:val="00A0768A"/>
    <w:rsid w:val="00A21E64"/>
    <w:rsid w:val="00A90041"/>
    <w:rsid w:val="00BA1096"/>
    <w:rsid w:val="00BD281E"/>
    <w:rsid w:val="00BD30EE"/>
    <w:rsid w:val="00D07853"/>
    <w:rsid w:val="00D12469"/>
    <w:rsid w:val="00D352E0"/>
    <w:rsid w:val="00D37D7D"/>
    <w:rsid w:val="00D60205"/>
    <w:rsid w:val="00DE7D75"/>
    <w:rsid w:val="00DF342F"/>
    <w:rsid w:val="00E01D58"/>
    <w:rsid w:val="00E22902"/>
    <w:rsid w:val="00E4100F"/>
    <w:rsid w:val="00E474AC"/>
    <w:rsid w:val="00E53B17"/>
    <w:rsid w:val="00E624F3"/>
    <w:rsid w:val="00E827A3"/>
    <w:rsid w:val="00E853B9"/>
    <w:rsid w:val="00EF1450"/>
    <w:rsid w:val="00F05369"/>
    <w:rsid w:val="00F21C33"/>
    <w:rsid w:val="00F404C0"/>
    <w:rsid w:val="00F91BF2"/>
    <w:rsid w:val="00FA344D"/>
    <w:rsid w:val="00FC59B0"/>
    <w:rsid w:val="00FC7BC0"/>
    <w:rsid w:val="00FF25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11BC03"/>
  <w15:chartTrackingRefBased/>
  <w15:docId w15:val="{435729D8-E675-D347-984E-7B4A98A3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3B9"/>
    <w:rPr>
      <w:i/>
      <w:iCs/>
      <w:sz w:val="20"/>
      <w:szCs w:val="20"/>
    </w:rPr>
  </w:style>
  <w:style w:type="paragraph" w:styleId="Heading1">
    <w:name w:val="heading 1"/>
    <w:basedOn w:val="Normal"/>
    <w:next w:val="Normal"/>
    <w:link w:val="Heading1Char"/>
    <w:uiPriority w:val="9"/>
    <w:qFormat/>
    <w:rsid w:val="00E853B9"/>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Heading2">
    <w:name w:val="heading 2"/>
    <w:basedOn w:val="Normal"/>
    <w:next w:val="Normal"/>
    <w:link w:val="Heading2Char"/>
    <w:uiPriority w:val="9"/>
    <w:unhideWhenUsed/>
    <w:qFormat/>
    <w:rsid w:val="00E853B9"/>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Heading3">
    <w:name w:val="heading 3"/>
    <w:basedOn w:val="Normal"/>
    <w:next w:val="Normal"/>
    <w:link w:val="Heading3Char"/>
    <w:uiPriority w:val="9"/>
    <w:semiHidden/>
    <w:unhideWhenUsed/>
    <w:qFormat/>
    <w:rsid w:val="00E853B9"/>
    <w:pPr>
      <w:pBdr>
        <w:left w:val="single" w:sz="48" w:space="2" w:color="B2B2B2" w:themeColor="accent2"/>
        <w:bottom w:val="single" w:sz="4" w:space="0" w:color="B2B2B2" w:themeColor="accent2"/>
      </w:pBdr>
      <w:spacing w:before="200" w:after="100"/>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Heading4">
    <w:name w:val="heading 4"/>
    <w:basedOn w:val="Normal"/>
    <w:next w:val="Normal"/>
    <w:link w:val="Heading4Char"/>
    <w:uiPriority w:val="9"/>
    <w:semiHidden/>
    <w:unhideWhenUsed/>
    <w:qFormat/>
    <w:rsid w:val="00E853B9"/>
    <w:pPr>
      <w:pBdr>
        <w:left w:val="single" w:sz="4" w:space="2" w:color="B2B2B2" w:themeColor="accent2"/>
        <w:bottom w:val="single" w:sz="4" w:space="2" w:color="B2B2B2" w:themeColor="accent2"/>
      </w:pBdr>
      <w:spacing w:before="200" w:after="100"/>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Heading5">
    <w:name w:val="heading 5"/>
    <w:basedOn w:val="Normal"/>
    <w:next w:val="Normal"/>
    <w:link w:val="Heading5Char"/>
    <w:uiPriority w:val="9"/>
    <w:semiHidden/>
    <w:unhideWhenUsed/>
    <w:qFormat/>
    <w:rsid w:val="00E853B9"/>
    <w:pPr>
      <w:pBdr>
        <w:left w:val="dotted" w:sz="4" w:space="2" w:color="B2B2B2" w:themeColor="accent2"/>
        <w:bottom w:val="dotted" w:sz="4" w:space="2" w:color="B2B2B2" w:themeColor="accent2"/>
      </w:pBdr>
      <w:spacing w:before="200" w:after="100"/>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Heading6">
    <w:name w:val="heading 6"/>
    <w:basedOn w:val="Normal"/>
    <w:next w:val="Normal"/>
    <w:link w:val="Heading6Char"/>
    <w:uiPriority w:val="9"/>
    <w:semiHidden/>
    <w:unhideWhenUsed/>
    <w:qFormat/>
    <w:rsid w:val="00E853B9"/>
    <w:pPr>
      <w:pBdr>
        <w:bottom w:val="single" w:sz="4" w:space="2" w:color="E0E0E0" w:themeColor="accent2" w:themeTint="66"/>
      </w:pBdr>
      <w:spacing w:before="200" w:after="100"/>
      <w:contextualSpacing/>
      <w:outlineLvl w:val="5"/>
    </w:pPr>
    <w:rPr>
      <w:rFonts w:asciiTheme="majorHAnsi" w:eastAsiaTheme="majorEastAsia" w:hAnsiTheme="majorHAnsi" w:cstheme="majorBidi"/>
      <w:color w:val="858585" w:themeColor="accent2" w:themeShade="BF"/>
      <w:sz w:val="22"/>
      <w:szCs w:val="22"/>
    </w:rPr>
  </w:style>
  <w:style w:type="paragraph" w:styleId="Heading7">
    <w:name w:val="heading 7"/>
    <w:basedOn w:val="Normal"/>
    <w:next w:val="Normal"/>
    <w:link w:val="Heading7Char"/>
    <w:uiPriority w:val="9"/>
    <w:semiHidden/>
    <w:unhideWhenUsed/>
    <w:qFormat/>
    <w:rsid w:val="00E853B9"/>
    <w:pPr>
      <w:pBdr>
        <w:bottom w:val="dotted" w:sz="4" w:space="2" w:color="D0D0D0" w:themeColor="accent2" w:themeTint="99"/>
      </w:pBdr>
      <w:spacing w:before="200" w:after="100"/>
      <w:contextualSpacing/>
      <w:outlineLvl w:val="6"/>
    </w:pPr>
    <w:rPr>
      <w:rFonts w:asciiTheme="majorHAnsi" w:eastAsiaTheme="majorEastAsia" w:hAnsiTheme="majorHAnsi" w:cstheme="majorBidi"/>
      <w:color w:val="858585" w:themeColor="accent2" w:themeShade="BF"/>
      <w:sz w:val="22"/>
      <w:szCs w:val="22"/>
    </w:rPr>
  </w:style>
  <w:style w:type="paragraph" w:styleId="Heading8">
    <w:name w:val="heading 8"/>
    <w:basedOn w:val="Normal"/>
    <w:next w:val="Normal"/>
    <w:link w:val="Heading8Char"/>
    <w:uiPriority w:val="9"/>
    <w:semiHidden/>
    <w:unhideWhenUsed/>
    <w:qFormat/>
    <w:rsid w:val="00E853B9"/>
    <w:pPr>
      <w:spacing w:before="200" w:after="100"/>
      <w:contextualSpacing/>
      <w:outlineLvl w:val="7"/>
    </w:pPr>
    <w:rPr>
      <w:rFonts w:asciiTheme="majorHAnsi" w:eastAsiaTheme="majorEastAsia" w:hAnsiTheme="majorHAnsi" w:cstheme="majorBidi"/>
      <w:color w:val="B2B2B2" w:themeColor="accent2"/>
      <w:sz w:val="22"/>
      <w:szCs w:val="22"/>
    </w:rPr>
  </w:style>
  <w:style w:type="paragraph" w:styleId="Heading9">
    <w:name w:val="heading 9"/>
    <w:basedOn w:val="Normal"/>
    <w:next w:val="Normal"/>
    <w:link w:val="Heading9Char"/>
    <w:uiPriority w:val="9"/>
    <w:semiHidden/>
    <w:unhideWhenUsed/>
    <w:qFormat/>
    <w:rsid w:val="00E853B9"/>
    <w:pPr>
      <w:spacing w:before="200" w:after="100"/>
      <w:contextualSpacing/>
      <w:outlineLvl w:val="8"/>
    </w:pPr>
    <w:rPr>
      <w:rFonts w:asciiTheme="majorHAnsi" w:eastAsiaTheme="majorEastAsia" w:hAnsiTheme="majorHAnsi" w:cstheme="majorBidi"/>
      <w:color w:val="B2B2B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853B9"/>
    <w:pPr>
      <w:pBdr>
        <w:top w:val="single" w:sz="48" w:space="0" w:color="B2B2B2" w:themeColor="accent2"/>
        <w:bottom w:val="single" w:sz="48" w:space="0" w:color="B2B2B2" w:themeColor="accent2"/>
      </w:pBdr>
      <w:shd w:val="clear" w:color="auto" w:fill="B2B2B2"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853B9"/>
    <w:rPr>
      <w:rFonts w:asciiTheme="majorHAnsi" w:eastAsiaTheme="majorEastAsia" w:hAnsiTheme="majorHAnsi" w:cstheme="majorBidi"/>
      <w:i/>
      <w:iCs/>
      <w:color w:val="FFFFFF" w:themeColor="background1"/>
      <w:spacing w:val="10"/>
      <w:sz w:val="48"/>
      <w:szCs w:val="48"/>
      <w:shd w:val="clear" w:color="auto" w:fill="B2B2B2" w:themeFill="accent2"/>
    </w:rPr>
  </w:style>
  <w:style w:type="paragraph" w:styleId="Subtitle">
    <w:name w:val="Subtitle"/>
    <w:basedOn w:val="Normal"/>
    <w:next w:val="Normal"/>
    <w:link w:val="SubtitleChar"/>
    <w:uiPriority w:val="11"/>
    <w:qFormat/>
    <w:rsid w:val="00E853B9"/>
    <w:pPr>
      <w:pBdr>
        <w:bottom w:val="dotted" w:sz="8" w:space="10" w:color="B2B2B2" w:themeColor="accent2"/>
      </w:pBdr>
      <w:spacing w:before="200" w:after="900"/>
      <w:jc w:val="center"/>
    </w:pPr>
    <w:rPr>
      <w:rFonts w:asciiTheme="majorHAnsi" w:eastAsiaTheme="majorEastAsia" w:hAnsiTheme="majorHAnsi" w:cstheme="majorBidi"/>
      <w:color w:val="585858" w:themeColor="accent2" w:themeShade="7F"/>
      <w:sz w:val="24"/>
      <w:szCs w:val="24"/>
    </w:rPr>
  </w:style>
  <w:style w:type="character" w:customStyle="1" w:styleId="SubtitleChar">
    <w:name w:val="Subtitle Char"/>
    <w:basedOn w:val="DefaultParagraphFont"/>
    <w:link w:val="Subtitle"/>
    <w:uiPriority w:val="11"/>
    <w:rsid w:val="00E853B9"/>
    <w:rPr>
      <w:rFonts w:asciiTheme="majorHAnsi" w:eastAsiaTheme="majorEastAsia" w:hAnsiTheme="majorHAnsi" w:cstheme="majorBidi"/>
      <w:i/>
      <w:iCs/>
      <w:color w:val="585858" w:themeColor="accent2" w:themeShade="7F"/>
      <w:sz w:val="24"/>
      <w:szCs w:val="24"/>
    </w:rPr>
  </w:style>
  <w:style w:type="character" w:customStyle="1" w:styleId="Heading1Char">
    <w:name w:val="Heading 1 Char"/>
    <w:basedOn w:val="DefaultParagraphFont"/>
    <w:link w:val="Heading1"/>
    <w:uiPriority w:val="9"/>
    <w:rsid w:val="00E853B9"/>
    <w:rPr>
      <w:rFonts w:asciiTheme="majorHAnsi" w:eastAsiaTheme="majorEastAsia" w:hAnsiTheme="majorHAnsi" w:cstheme="majorBidi"/>
      <w:b/>
      <w:bCs/>
      <w:i/>
      <w:iCs/>
      <w:color w:val="585858" w:themeColor="accent2" w:themeShade="7F"/>
      <w:shd w:val="clear" w:color="auto" w:fill="EFEFEF" w:themeFill="accent2" w:themeFillTint="33"/>
    </w:rPr>
  </w:style>
  <w:style w:type="paragraph" w:styleId="BlockText">
    <w:name w:val="Block Text"/>
    <w:basedOn w:val="Normal"/>
    <w:uiPriority w:val="3"/>
    <w:unhideWhenUsed/>
    <w:qFormat/>
    <w:pPr>
      <w:ind w:left="1440" w:right="1440"/>
    </w:pPr>
    <w:rPr>
      <w:b/>
      <w:iCs w:val="0"/>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sid w:val="00E853B9"/>
    <w:rPr>
      <w:rFonts w:asciiTheme="majorHAnsi" w:eastAsiaTheme="majorEastAsia" w:hAnsiTheme="majorHAnsi" w:cstheme="majorBidi"/>
      <w:b/>
      <w:bCs/>
      <w:i/>
      <w:iCs/>
      <w:color w:val="858585" w:themeColor="accent2" w:themeShade="BF"/>
    </w:rPr>
  </w:style>
  <w:style w:type="character" w:customStyle="1" w:styleId="Heading6Char">
    <w:name w:val="Heading 6 Char"/>
    <w:basedOn w:val="DefaultParagraphFont"/>
    <w:link w:val="Heading6"/>
    <w:uiPriority w:val="9"/>
    <w:semiHidden/>
    <w:rsid w:val="00E853B9"/>
    <w:rPr>
      <w:rFonts w:asciiTheme="majorHAnsi" w:eastAsiaTheme="majorEastAsia" w:hAnsiTheme="majorHAnsi" w:cstheme="majorBidi"/>
      <w:i/>
      <w:iCs/>
      <w:color w:val="858585" w:themeColor="accent2" w:themeShade="BF"/>
    </w:rPr>
  </w:style>
  <w:style w:type="character" w:customStyle="1" w:styleId="Heading7Char">
    <w:name w:val="Heading 7 Char"/>
    <w:basedOn w:val="DefaultParagraphFont"/>
    <w:link w:val="Heading7"/>
    <w:uiPriority w:val="9"/>
    <w:semiHidden/>
    <w:rsid w:val="00E853B9"/>
    <w:rPr>
      <w:rFonts w:asciiTheme="majorHAnsi" w:eastAsiaTheme="majorEastAsia" w:hAnsiTheme="majorHAnsi" w:cstheme="majorBidi"/>
      <w:i/>
      <w:iCs/>
      <w:color w:val="858585" w:themeColor="accent2" w:themeShade="BF"/>
    </w:rPr>
  </w:style>
  <w:style w:type="character" w:customStyle="1" w:styleId="Heading8Char">
    <w:name w:val="Heading 8 Char"/>
    <w:basedOn w:val="DefaultParagraphFont"/>
    <w:link w:val="Heading8"/>
    <w:uiPriority w:val="9"/>
    <w:semiHidden/>
    <w:rsid w:val="00E853B9"/>
    <w:rPr>
      <w:rFonts w:asciiTheme="majorHAnsi" w:eastAsiaTheme="majorEastAsia" w:hAnsiTheme="majorHAnsi" w:cstheme="majorBidi"/>
      <w:i/>
      <w:iCs/>
      <w:color w:val="B2B2B2" w:themeColor="accent2"/>
    </w:rPr>
  </w:style>
  <w:style w:type="character" w:customStyle="1" w:styleId="Heading9Char">
    <w:name w:val="Heading 9 Char"/>
    <w:basedOn w:val="DefaultParagraphFont"/>
    <w:link w:val="Heading9"/>
    <w:uiPriority w:val="9"/>
    <w:semiHidden/>
    <w:rsid w:val="00E853B9"/>
    <w:rPr>
      <w:rFonts w:asciiTheme="majorHAnsi" w:eastAsiaTheme="majorEastAsia" w:hAnsiTheme="majorHAnsi" w:cstheme="majorBidi"/>
      <w:i/>
      <w:iCs/>
      <w:color w:val="B2B2B2" w:themeColor="accent2"/>
      <w:sz w:val="20"/>
      <w:szCs w:val="20"/>
    </w:rPr>
  </w:style>
  <w:style w:type="character" w:customStyle="1" w:styleId="Heading2Char">
    <w:name w:val="Heading 2 Char"/>
    <w:basedOn w:val="DefaultParagraphFont"/>
    <w:link w:val="Heading2"/>
    <w:uiPriority w:val="9"/>
    <w:rsid w:val="00E853B9"/>
    <w:rPr>
      <w:rFonts w:asciiTheme="majorHAnsi" w:eastAsiaTheme="majorEastAsia" w:hAnsiTheme="majorHAnsi" w:cstheme="majorBidi"/>
      <w:b/>
      <w:bCs/>
      <w:i/>
      <w:iCs/>
      <w:color w:val="858585" w:themeColor="accent2" w:themeShade="BF"/>
    </w:rPr>
  </w:style>
  <w:style w:type="character" w:customStyle="1" w:styleId="Heading3Char">
    <w:name w:val="Heading 3 Char"/>
    <w:basedOn w:val="DefaultParagraphFont"/>
    <w:link w:val="Heading3"/>
    <w:uiPriority w:val="9"/>
    <w:semiHidden/>
    <w:rsid w:val="00E853B9"/>
    <w:rPr>
      <w:rFonts w:asciiTheme="majorHAnsi" w:eastAsiaTheme="majorEastAsia" w:hAnsiTheme="majorHAnsi" w:cstheme="majorBidi"/>
      <w:b/>
      <w:bCs/>
      <w:i/>
      <w:iCs/>
      <w:color w:val="858585" w:themeColor="accent2" w:themeShade="BF"/>
    </w:rPr>
  </w:style>
  <w:style w:type="character" w:customStyle="1" w:styleId="Heading4Char">
    <w:name w:val="Heading 4 Char"/>
    <w:basedOn w:val="DefaultParagraphFont"/>
    <w:link w:val="Heading4"/>
    <w:uiPriority w:val="9"/>
    <w:semiHidden/>
    <w:rsid w:val="00E853B9"/>
    <w:rPr>
      <w:rFonts w:asciiTheme="majorHAnsi" w:eastAsiaTheme="majorEastAsia" w:hAnsiTheme="majorHAnsi" w:cstheme="majorBidi"/>
      <w:b/>
      <w:bCs/>
      <w:i/>
      <w:iCs/>
      <w:color w:val="858585" w:themeColor="accent2" w:themeShade="BF"/>
    </w:rPr>
  </w:style>
  <w:style w:type="paragraph" w:styleId="NormalWeb">
    <w:name w:val="Normal (Web)"/>
    <w:basedOn w:val="Normal"/>
    <w:uiPriority w:val="99"/>
    <w:semiHidden/>
    <w:unhideWhenUsed/>
    <w:rsid w:val="001717E6"/>
    <w:pPr>
      <w:spacing w:before="100" w:beforeAutospacing="1" w:after="100" w:afterAutospacing="1"/>
    </w:pPr>
    <w:rPr>
      <w:rFonts w:ascii="Times New Roman" w:eastAsia="Times New Roman" w:hAnsi="Times New Roman" w:cs="Times New Roman"/>
      <w:sz w:val="24"/>
      <w:szCs w:val="24"/>
    </w:rPr>
  </w:style>
  <w:style w:type="character" w:styleId="Strong">
    <w:name w:val="Strong"/>
    <w:uiPriority w:val="22"/>
    <w:qFormat/>
    <w:rsid w:val="00E853B9"/>
    <w:rPr>
      <w:b/>
      <w:bCs/>
      <w:spacing w:val="0"/>
    </w:rPr>
  </w:style>
  <w:style w:type="paragraph" w:styleId="Caption">
    <w:name w:val="caption"/>
    <w:basedOn w:val="Normal"/>
    <w:next w:val="Normal"/>
    <w:uiPriority w:val="35"/>
    <w:semiHidden/>
    <w:unhideWhenUsed/>
    <w:qFormat/>
    <w:rsid w:val="00E853B9"/>
    <w:rPr>
      <w:b/>
      <w:bCs/>
      <w:color w:val="858585" w:themeColor="accent2" w:themeShade="BF"/>
      <w:sz w:val="18"/>
      <w:szCs w:val="18"/>
    </w:rPr>
  </w:style>
  <w:style w:type="character" w:styleId="Emphasis">
    <w:name w:val="Emphasis"/>
    <w:uiPriority w:val="20"/>
    <w:qFormat/>
    <w:rsid w:val="00E853B9"/>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paragraph" w:styleId="NoSpacing">
    <w:name w:val="No Spacing"/>
    <w:basedOn w:val="Normal"/>
    <w:uiPriority w:val="1"/>
    <w:qFormat/>
    <w:rsid w:val="00E853B9"/>
  </w:style>
  <w:style w:type="paragraph" w:styleId="ListParagraph">
    <w:name w:val="List Paragraph"/>
    <w:basedOn w:val="Normal"/>
    <w:uiPriority w:val="34"/>
    <w:qFormat/>
    <w:rsid w:val="00E853B9"/>
    <w:pPr>
      <w:ind w:left="720"/>
      <w:contextualSpacing/>
    </w:pPr>
  </w:style>
  <w:style w:type="paragraph" w:styleId="Quote">
    <w:name w:val="Quote"/>
    <w:basedOn w:val="Normal"/>
    <w:next w:val="Normal"/>
    <w:link w:val="QuoteChar"/>
    <w:uiPriority w:val="29"/>
    <w:qFormat/>
    <w:rsid w:val="00E853B9"/>
    <w:rPr>
      <w:i w:val="0"/>
      <w:iCs w:val="0"/>
      <w:color w:val="858585" w:themeColor="accent2" w:themeShade="BF"/>
    </w:rPr>
  </w:style>
  <w:style w:type="character" w:customStyle="1" w:styleId="QuoteChar">
    <w:name w:val="Quote Char"/>
    <w:basedOn w:val="DefaultParagraphFont"/>
    <w:link w:val="Quote"/>
    <w:uiPriority w:val="29"/>
    <w:rsid w:val="00E853B9"/>
    <w:rPr>
      <w:color w:val="858585" w:themeColor="accent2" w:themeShade="BF"/>
      <w:sz w:val="20"/>
      <w:szCs w:val="20"/>
    </w:rPr>
  </w:style>
  <w:style w:type="paragraph" w:styleId="IntenseQuote">
    <w:name w:val="Intense Quote"/>
    <w:basedOn w:val="Normal"/>
    <w:next w:val="Normal"/>
    <w:link w:val="IntenseQuoteChar"/>
    <w:uiPriority w:val="30"/>
    <w:qFormat/>
    <w:rsid w:val="00E853B9"/>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IntenseQuoteChar">
    <w:name w:val="Intense Quote Char"/>
    <w:basedOn w:val="DefaultParagraphFont"/>
    <w:link w:val="IntenseQuote"/>
    <w:uiPriority w:val="30"/>
    <w:rsid w:val="00E853B9"/>
    <w:rPr>
      <w:rFonts w:asciiTheme="majorHAnsi" w:eastAsiaTheme="majorEastAsia" w:hAnsiTheme="majorHAnsi" w:cstheme="majorBidi"/>
      <w:b/>
      <w:bCs/>
      <w:i/>
      <w:iCs/>
      <w:color w:val="B2B2B2" w:themeColor="accent2"/>
      <w:sz w:val="20"/>
      <w:szCs w:val="20"/>
    </w:rPr>
  </w:style>
  <w:style w:type="character" w:styleId="SubtleEmphasis">
    <w:name w:val="Subtle Emphasis"/>
    <w:uiPriority w:val="19"/>
    <w:qFormat/>
    <w:rsid w:val="00E853B9"/>
    <w:rPr>
      <w:rFonts w:asciiTheme="majorHAnsi" w:eastAsiaTheme="majorEastAsia" w:hAnsiTheme="majorHAnsi" w:cstheme="majorBidi"/>
      <w:i/>
      <w:iCs/>
      <w:color w:val="B2B2B2" w:themeColor="accent2"/>
    </w:rPr>
  </w:style>
  <w:style w:type="character" w:styleId="IntenseEmphasis">
    <w:name w:val="Intense Emphasis"/>
    <w:uiPriority w:val="21"/>
    <w:qFormat/>
    <w:rsid w:val="00E853B9"/>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SubtleReference">
    <w:name w:val="Subtle Reference"/>
    <w:uiPriority w:val="31"/>
    <w:qFormat/>
    <w:rsid w:val="00E853B9"/>
    <w:rPr>
      <w:i/>
      <w:iCs/>
      <w:smallCaps/>
      <w:color w:val="B2B2B2" w:themeColor="accent2"/>
      <w:u w:color="B2B2B2" w:themeColor="accent2"/>
    </w:rPr>
  </w:style>
  <w:style w:type="character" w:styleId="IntenseReference">
    <w:name w:val="Intense Reference"/>
    <w:uiPriority w:val="32"/>
    <w:qFormat/>
    <w:rsid w:val="00E853B9"/>
    <w:rPr>
      <w:b/>
      <w:bCs/>
      <w:i/>
      <w:iCs/>
      <w:smallCaps/>
      <w:color w:val="B2B2B2" w:themeColor="accent2"/>
      <w:u w:color="B2B2B2" w:themeColor="accent2"/>
    </w:rPr>
  </w:style>
  <w:style w:type="character" w:styleId="BookTitle">
    <w:name w:val="Book Title"/>
    <w:uiPriority w:val="33"/>
    <w:qFormat/>
    <w:rsid w:val="00E853B9"/>
    <w:rPr>
      <w:rFonts w:asciiTheme="majorHAnsi" w:eastAsiaTheme="majorEastAsia" w:hAnsiTheme="majorHAnsi" w:cstheme="majorBidi"/>
      <w:b/>
      <w:bCs/>
      <w:i/>
      <w:iCs/>
      <w:smallCaps/>
      <w:color w:val="858585" w:themeColor="accent2" w:themeShade="BF"/>
      <w:u w:val="single"/>
    </w:rPr>
  </w:style>
  <w:style w:type="paragraph" w:styleId="TOCHeading">
    <w:name w:val="TOC Heading"/>
    <w:basedOn w:val="Heading1"/>
    <w:next w:val="Normal"/>
    <w:uiPriority w:val="39"/>
    <w:semiHidden/>
    <w:unhideWhenUsed/>
    <w:qFormat/>
    <w:rsid w:val="00E853B9"/>
    <w:pPr>
      <w:outlineLvl w:val="9"/>
    </w:pPr>
  </w:style>
  <w:style w:type="character" w:styleId="Hyperlink">
    <w:name w:val="Hyperlink"/>
    <w:basedOn w:val="DefaultParagraphFont"/>
    <w:uiPriority w:val="99"/>
    <w:unhideWhenUsed/>
    <w:rsid w:val="003775A1"/>
    <w:rPr>
      <w:color w:val="5F5F5F" w:themeColor="hyperlink"/>
      <w:u w:val="single"/>
    </w:rPr>
  </w:style>
  <w:style w:type="character" w:styleId="UnresolvedMention">
    <w:name w:val="Unresolved Mention"/>
    <w:basedOn w:val="DefaultParagraphFont"/>
    <w:uiPriority w:val="99"/>
    <w:semiHidden/>
    <w:unhideWhenUsed/>
    <w:rsid w:val="003775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1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meslee/Library/Containers/com.microsoft.Word/Data/Library/Application%20Support/Microsoft/Office/16.0/DTS/en-US%7b96950F07-4EC2-244E-BD88-4D7CF51DF256%7d/%7bDC04183E-A928-5341-81B0-8BB98AB7F18C%7dtf10002089.dotx" TargetMode="External"/></Relationships>
</file>

<file path=word/theme/theme1.xml><?xml version="1.0" encoding="utf-8"?>
<a:theme xmlns:a="http://schemas.openxmlformats.org/drawingml/2006/main" name="Advantage Brochur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C2DEA4-B992-9A4A-9CB0-FF176C219C36}">
  <ds:schemaRefs>
    <ds:schemaRef ds:uri="http://schemas.openxmlformats.org/officeDocument/2006/bibliography"/>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4.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{DC04183E-A928-5341-81B0-8BB98AB7F18C}tf10002089.dotx</Template>
  <TotalTime>147</TotalTime>
  <Pages>4</Pages>
  <Words>761</Words>
  <Characters>3838</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James Lee</cp:lastModifiedBy>
  <cp:revision>74</cp:revision>
  <dcterms:created xsi:type="dcterms:W3CDTF">2023-01-23T18:13:00Z</dcterms:created>
  <dcterms:modified xsi:type="dcterms:W3CDTF">2026-01-19T21:08:00Z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